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CEDE1" w14:textId="5AA83D6F" w:rsidR="00250A31" w:rsidRDefault="00250A31" w:rsidP="00250A31">
      <w:pPr>
        <w:jc w:val="center"/>
        <w:rPr>
          <w:rFonts w:ascii="Arial" w:eastAsia="Times New Roman" w:hAnsi="Arial" w:cs="Arial"/>
          <w:sz w:val="28"/>
          <w:szCs w:val="28"/>
        </w:rPr>
      </w:pPr>
      <w:r>
        <w:rPr>
          <w:rFonts w:ascii="Arial" w:eastAsia="Times New Roman" w:hAnsi="Arial" w:cs="Arial"/>
          <w:sz w:val="28"/>
          <w:szCs w:val="28"/>
        </w:rPr>
        <w:t>Kinder- und Jugendliteratur erschließen und sich mit anderen darüber austauschen – Methode „Nebentexte nutzen“, z. B.</w:t>
      </w:r>
    </w:p>
    <w:p w14:paraId="2D24C5E6" w14:textId="77777777" w:rsidR="00023B6A" w:rsidRDefault="00023B6A" w:rsidP="00250A31">
      <w:pPr>
        <w:jc w:val="center"/>
        <w:rPr>
          <w:rFonts w:ascii="Arial" w:eastAsia="Times New Roman" w:hAnsi="Arial" w:cs="Arial"/>
          <w:sz w:val="28"/>
          <w:szCs w:val="28"/>
        </w:rPr>
      </w:pPr>
    </w:p>
    <w:p w14:paraId="1B9FE879" w14:textId="12807471" w:rsidR="000E0C13" w:rsidRPr="00F90D44" w:rsidRDefault="0019791C" w:rsidP="005B3D3E">
      <w:pPr>
        <w:pStyle w:val="berschrift2"/>
        <w:jc w:val="center"/>
        <w:rPr>
          <w:rFonts w:ascii="Arial" w:hAnsi="Arial" w:cs="Arial"/>
          <w:color w:val="FF0000"/>
          <w:sz w:val="28"/>
          <w:szCs w:val="28"/>
        </w:rPr>
      </w:pPr>
      <w:r w:rsidRPr="00F90D44">
        <w:rPr>
          <w:rFonts w:ascii="Arial" w:hAnsi="Arial" w:cs="Arial"/>
          <w:color w:val="FF0000"/>
          <w:sz w:val="28"/>
          <w:szCs w:val="28"/>
        </w:rPr>
        <w:t>A</w:t>
      </w:r>
      <w:r w:rsidR="00FE5559" w:rsidRPr="00F90D44">
        <w:rPr>
          <w:rFonts w:ascii="Arial" w:hAnsi="Arial" w:cs="Arial"/>
          <w:color w:val="FF0000"/>
          <w:sz w:val="28"/>
          <w:szCs w:val="28"/>
        </w:rPr>
        <w:t xml:space="preserve">lina </w:t>
      </w:r>
      <w:proofErr w:type="spellStart"/>
      <w:r w:rsidR="00FE5559" w:rsidRPr="00F90D44">
        <w:rPr>
          <w:rFonts w:ascii="Arial" w:hAnsi="Arial" w:cs="Arial"/>
          <w:color w:val="FF0000"/>
          <w:sz w:val="28"/>
          <w:szCs w:val="28"/>
        </w:rPr>
        <w:t>Bronsky</w:t>
      </w:r>
      <w:proofErr w:type="spellEnd"/>
      <w:r w:rsidR="00FE5559" w:rsidRPr="00F90D44">
        <w:rPr>
          <w:rFonts w:ascii="Arial" w:hAnsi="Arial" w:cs="Arial"/>
          <w:color w:val="FF0000"/>
          <w:sz w:val="28"/>
          <w:szCs w:val="28"/>
        </w:rPr>
        <w:t>: Und du kommst auch drin vor</w:t>
      </w:r>
    </w:p>
    <w:tbl>
      <w:tblPr>
        <w:tblStyle w:val="Tabellenraster"/>
        <w:tblW w:w="12324" w:type="dxa"/>
        <w:tblLook w:val="04A0" w:firstRow="1" w:lastRow="0" w:firstColumn="1" w:lastColumn="0" w:noHBand="0" w:noVBand="1"/>
      </w:tblPr>
      <w:tblGrid>
        <w:gridCol w:w="7054"/>
        <w:gridCol w:w="5270"/>
      </w:tblGrid>
      <w:tr w:rsidR="00561736" w:rsidRPr="00561736" w14:paraId="0BBCAB38" w14:textId="77777777" w:rsidTr="00250A31">
        <w:tc>
          <w:tcPr>
            <w:tcW w:w="7054" w:type="dxa"/>
            <w:tcBorders>
              <w:top w:val="nil"/>
              <w:left w:val="nil"/>
              <w:bottom w:val="nil"/>
              <w:right w:val="nil"/>
            </w:tcBorders>
          </w:tcPr>
          <w:tbl>
            <w:tblPr>
              <w:tblW w:w="0" w:type="auto"/>
              <w:tblBorders>
                <w:top w:val="nil"/>
                <w:left w:val="nil"/>
                <w:right w:val="nil"/>
              </w:tblBorders>
              <w:tblLook w:val="0000" w:firstRow="0" w:lastRow="0" w:firstColumn="0" w:lastColumn="0" w:noHBand="0" w:noVBand="0"/>
            </w:tblPr>
            <w:tblGrid>
              <w:gridCol w:w="6838"/>
            </w:tblGrid>
            <w:tr w:rsidR="00561736" w14:paraId="5C59CC7B" w14:textId="77777777" w:rsidTr="000E0C13">
              <w:tc>
                <w:tcPr>
                  <w:tcW w:w="9800" w:type="dxa"/>
                  <w:vAlign w:val="center"/>
                </w:tcPr>
                <w:tbl>
                  <w:tblPr>
                    <w:tblW w:w="0" w:type="auto"/>
                    <w:tblBorders>
                      <w:top w:val="nil"/>
                      <w:left w:val="nil"/>
                      <w:right w:val="nil"/>
                    </w:tblBorders>
                    <w:tblLook w:val="0000" w:firstRow="0" w:lastRow="0" w:firstColumn="0" w:lastColumn="0" w:noHBand="0" w:noVBand="0"/>
                  </w:tblPr>
                  <w:tblGrid>
                    <w:gridCol w:w="6622"/>
                  </w:tblGrid>
                  <w:tr w:rsidR="00561736" w14:paraId="61DAA4F1" w14:textId="77777777">
                    <w:tc>
                      <w:tcPr>
                        <w:tcW w:w="9800" w:type="dxa"/>
                        <w:vAlign w:val="center"/>
                      </w:tcPr>
                      <w:p w14:paraId="60A62B5E" w14:textId="23536FF2" w:rsidR="000E0C13" w:rsidRDefault="000E0C13" w:rsidP="00CD6ACB">
                        <w:pPr>
                          <w:widowControl w:val="0"/>
                          <w:autoSpaceDE w:val="0"/>
                          <w:autoSpaceDN w:val="0"/>
                          <w:adjustRightInd w:val="0"/>
                          <w:rPr>
                            <w:rFonts w:ascii="Arial" w:hAnsi="Arial" w:cs="Arial"/>
                            <w:color w:val="0E0E0E"/>
                            <w:sz w:val="26"/>
                            <w:szCs w:val="26"/>
                          </w:rPr>
                        </w:pPr>
                      </w:p>
                    </w:tc>
                  </w:tr>
                </w:tbl>
                <w:p w14:paraId="1BF68BB1" w14:textId="77777777" w:rsidR="000E0C13" w:rsidRDefault="000E0C13" w:rsidP="000E0C13">
                  <w:pPr>
                    <w:widowControl w:val="0"/>
                    <w:autoSpaceDE w:val="0"/>
                    <w:autoSpaceDN w:val="0"/>
                    <w:adjustRightInd w:val="0"/>
                    <w:jc w:val="center"/>
                    <w:rPr>
                      <w:rFonts w:ascii="Arial" w:hAnsi="Arial" w:cs="Arial"/>
                      <w:color w:val="0E0E0E"/>
                      <w:sz w:val="26"/>
                      <w:szCs w:val="26"/>
                    </w:rPr>
                  </w:pPr>
                </w:p>
              </w:tc>
            </w:tr>
          </w:tbl>
          <w:p w14:paraId="697C9237" w14:textId="77777777" w:rsidR="00250A31" w:rsidRPr="005B3D3E" w:rsidRDefault="00250A31" w:rsidP="00F629AC">
            <w:pPr>
              <w:widowControl w:val="0"/>
              <w:autoSpaceDE w:val="0"/>
              <w:autoSpaceDN w:val="0"/>
              <w:adjustRightInd w:val="0"/>
              <w:spacing w:before="120" w:after="120"/>
              <w:rPr>
                <w:rFonts w:ascii="Arial" w:hAnsi="Arial" w:cs="Arial"/>
              </w:rPr>
            </w:pPr>
            <w:r w:rsidRPr="005B3D3E">
              <w:rPr>
                <w:rFonts w:ascii="Arial" w:hAnsi="Arial" w:cs="Arial"/>
              </w:rPr>
              <w:t>dtv 2017</w:t>
            </w:r>
          </w:p>
          <w:p w14:paraId="6B023A2B" w14:textId="77777777" w:rsidR="00250A31" w:rsidRPr="005B3D3E" w:rsidRDefault="00250A31" w:rsidP="00F629AC">
            <w:pPr>
              <w:widowControl w:val="0"/>
              <w:autoSpaceDE w:val="0"/>
              <w:autoSpaceDN w:val="0"/>
              <w:adjustRightInd w:val="0"/>
              <w:spacing w:before="120" w:after="120"/>
              <w:rPr>
                <w:rFonts w:ascii="Arial" w:hAnsi="Arial" w:cs="Arial"/>
              </w:rPr>
            </w:pPr>
            <w:r w:rsidRPr="005B3D3E">
              <w:rPr>
                <w:rFonts w:ascii="Arial" w:hAnsi="Arial" w:cs="Arial"/>
                <w:b/>
              </w:rPr>
              <w:t>ab 14 Jahren </w:t>
            </w:r>
          </w:p>
          <w:p w14:paraId="4F7E7CEE" w14:textId="77777777" w:rsidR="00250A31" w:rsidRPr="005B3D3E" w:rsidRDefault="00250A31" w:rsidP="00F629AC">
            <w:pPr>
              <w:widowControl w:val="0"/>
              <w:autoSpaceDE w:val="0"/>
              <w:autoSpaceDN w:val="0"/>
              <w:adjustRightInd w:val="0"/>
              <w:spacing w:before="120" w:after="120"/>
              <w:rPr>
                <w:rFonts w:ascii="Arial" w:hAnsi="Arial" w:cs="Arial"/>
              </w:rPr>
            </w:pPr>
            <w:r w:rsidRPr="005B3D3E">
              <w:rPr>
                <w:rFonts w:ascii="Arial" w:hAnsi="Arial" w:cs="Arial"/>
              </w:rPr>
              <w:t>Hardcover</w:t>
            </w:r>
          </w:p>
          <w:p w14:paraId="428B934C" w14:textId="77777777" w:rsidR="00250A31" w:rsidRPr="005B3D3E" w:rsidRDefault="00250A31" w:rsidP="00F629AC">
            <w:pPr>
              <w:widowControl w:val="0"/>
              <w:autoSpaceDE w:val="0"/>
              <w:autoSpaceDN w:val="0"/>
              <w:adjustRightInd w:val="0"/>
              <w:spacing w:before="120" w:after="120"/>
              <w:rPr>
                <w:rFonts w:ascii="Arial" w:hAnsi="Arial" w:cs="Arial"/>
              </w:rPr>
            </w:pPr>
            <w:r w:rsidRPr="005B3D3E">
              <w:rPr>
                <w:rFonts w:ascii="Arial" w:hAnsi="Arial" w:cs="Arial"/>
              </w:rPr>
              <w:t>ISBN 978-3-423-76181-9</w:t>
            </w:r>
          </w:p>
          <w:p w14:paraId="7F9EA678" w14:textId="77777777" w:rsidR="00250A31" w:rsidRPr="005B3D3E" w:rsidRDefault="00250A31" w:rsidP="00F629AC">
            <w:pPr>
              <w:spacing w:before="120" w:after="120"/>
            </w:pPr>
            <w:r w:rsidRPr="005B3D3E">
              <w:rPr>
                <w:rFonts w:ascii="Arial" w:hAnsi="Arial" w:cs="Arial"/>
              </w:rPr>
              <w:t>16,95 € [D]</w:t>
            </w:r>
          </w:p>
          <w:p w14:paraId="04653DF6" w14:textId="77777777" w:rsidR="00250A31" w:rsidRPr="005B3D3E" w:rsidRDefault="00250A31" w:rsidP="00F629AC">
            <w:pPr>
              <w:widowControl w:val="0"/>
              <w:autoSpaceDE w:val="0"/>
              <w:autoSpaceDN w:val="0"/>
              <w:adjustRightInd w:val="0"/>
              <w:spacing w:before="120" w:after="120"/>
              <w:rPr>
                <w:rFonts w:ascii="Arial" w:hAnsi="Arial" w:cs="Arial"/>
              </w:rPr>
            </w:pPr>
            <w:proofErr w:type="spellStart"/>
            <w:r w:rsidRPr="005B3D3E">
              <w:rPr>
                <w:rFonts w:ascii="Arial" w:hAnsi="Arial" w:cs="Arial"/>
              </w:rPr>
              <w:t>e-book</w:t>
            </w:r>
            <w:proofErr w:type="spellEnd"/>
          </w:p>
          <w:p w14:paraId="3B06BD4A" w14:textId="77777777" w:rsidR="00250A31" w:rsidRPr="005B3D3E" w:rsidRDefault="00250A31" w:rsidP="00F629AC">
            <w:pPr>
              <w:widowControl w:val="0"/>
              <w:autoSpaceDE w:val="0"/>
              <w:autoSpaceDN w:val="0"/>
              <w:adjustRightInd w:val="0"/>
              <w:spacing w:before="120" w:after="120"/>
              <w:rPr>
                <w:rFonts w:ascii="Arial" w:hAnsi="Arial" w:cs="Arial"/>
              </w:rPr>
            </w:pPr>
            <w:r w:rsidRPr="005B3D3E">
              <w:rPr>
                <w:rFonts w:ascii="Arial" w:hAnsi="Arial" w:cs="Arial"/>
              </w:rPr>
              <w:t>978-3-423-43282-5</w:t>
            </w:r>
          </w:p>
          <w:p w14:paraId="7C0679F3" w14:textId="4DC7D475" w:rsidR="000E0C13" w:rsidRPr="00023B6A" w:rsidRDefault="00250A31" w:rsidP="00023B6A">
            <w:pPr>
              <w:widowControl w:val="0"/>
              <w:autoSpaceDE w:val="0"/>
              <w:autoSpaceDN w:val="0"/>
              <w:adjustRightInd w:val="0"/>
              <w:spacing w:before="120" w:after="120"/>
              <w:rPr>
                <w:rFonts w:ascii="Arial" w:hAnsi="Arial" w:cs="Arial"/>
              </w:rPr>
            </w:pPr>
            <w:r w:rsidRPr="005B3D3E">
              <w:rPr>
                <w:rFonts w:ascii="Arial" w:hAnsi="Arial" w:cs="Arial"/>
              </w:rPr>
              <w:t>13,99 € [D]</w:t>
            </w:r>
          </w:p>
        </w:tc>
        <w:tc>
          <w:tcPr>
            <w:tcW w:w="5270" w:type="dxa"/>
            <w:tcBorders>
              <w:top w:val="nil"/>
              <w:left w:val="nil"/>
              <w:bottom w:val="nil"/>
              <w:right w:val="nil"/>
            </w:tcBorders>
          </w:tcPr>
          <w:p w14:paraId="1F81555E" w14:textId="77777777" w:rsidR="000E0C13" w:rsidRDefault="000E0C13" w:rsidP="000E0C13">
            <w:pPr>
              <w:rPr>
                <w:rFonts w:ascii="Arial" w:hAnsi="Arial" w:cs="Arial"/>
                <w:sz w:val="20"/>
                <w:szCs w:val="20"/>
              </w:rPr>
            </w:pPr>
          </w:p>
          <w:p w14:paraId="0DF010F9" w14:textId="77777777" w:rsidR="00023B6A" w:rsidRPr="00BE3709" w:rsidRDefault="00023B6A" w:rsidP="000E0C13">
            <w:pPr>
              <w:rPr>
                <w:rFonts w:ascii="Arial" w:hAnsi="Arial" w:cs="Arial"/>
                <w:sz w:val="20"/>
                <w:szCs w:val="20"/>
              </w:rPr>
            </w:pPr>
          </w:p>
          <w:p w14:paraId="20983F2F" w14:textId="3D29FE51" w:rsidR="00561736" w:rsidRPr="00BE3709" w:rsidRDefault="00250A31" w:rsidP="00250A31">
            <w:pPr>
              <w:rPr>
                <w:rFonts w:ascii="Arial" w:hAnsi="Arial" w:cs="Arial"/>
                <w:b/>
                <w:sz w:val="20"/>
                <w:szCs w:val="20"/>
              </w:rPr>
            </w:pPr>
            <w:r w:rsidRPr="00BE3709">
              <w:rPr>
                <w:rFonts w:ascii="Arial" w:hAnsi="Arial" w:cs="Arial"/>
                <w:b/>
                <w:noProof/>
                <w:color w:val="FF0000"/>
                <w:sz w:val="20"/>
                <w:szCs w:val="20"/>
              </w:rPr>
              <w:drawing>
                <wp:inline distT="0" distB="0" distL="0" distR="0" wp14:anchorId="45B94BEF" wp14:editId="5CE9F14A">
                  <wp:extent cx="1186405" cy="1186405"/>
                  <wp:effectExtent l="12700" t="12700" r="762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code-Cover-Leseprobe.png"/>
                          <pic:cNvPicPr/>
                        </pic:nvPicPr>
                        <pic:blipFill>
                          <a:blip r:embed="rId9"/>
                          <a:stretch>
                            <a:fillRect/>
                          </a:stretch>
                        </pic:blipFill>
                        <pic:spPr>
                          <a:xfrm>
                            <a:off x="0" y="0"/>
                            <a:ext cx="1240029" cy="1240029"/>
                          </a:xfrm>
                          <a:prstGeom prst="rect">
                            <a:avLst/>
                          </a:prstGeom>
                          <a:ln>
                            <a:solidFill>
                              <a:schemeClr val="tx1"/>
                            </a:solidFill>
                          </a:ln>
                        </pic:spPr>
                      </pic:pic>
                    </a:graphicData>
                  </a:graphic>
                </wp:inline>
              </w:drawing>
            </w:r>
            <w:r w:rsidR="00BE3709">
              <w:rPr>
                <w:rFonts w:ascii="Arial" w:hAnsi="Arial" w:cs="Arial"/>
                <w:b/>
                <w:sz w:val="20"/>
                <w:szCs w:val="20"/>
              </w:rPr>
              <w:tab/>
            </w:r>
            <w:r w:rsidR="00BE3709">
              <w:rPr>
                <w:rFonts w:ascii="Arial" w:hAnsi="Arial" w:cs="Arial"/>
                <w:b/>
                <w:sz w:val="20"/>
                <w:szCs w:val="20"/>
              </w:rPr>
              <w:tab/>
            </w:r>
            <w:r w:rsidR="00BE3709">
              <w:rPr>
                <w:rFonts w:ascii="Arial" w:hAnsi="Arial" w:cs="Arial"/>
                <w:b/>
                <w:sz w:val="20"/>
                <w:szCs w:val="20"/>
              </w:rPr>
              <w:tab/>
            </w:r>
          </w:p>
        </w:tc>
      </w:tr>
    </w:tbl>
    <w:p w14:paraId="24F2502C" w14:textId="5EEF21F4" w:rsidR="00BE3709" w:rsidRDefault="00BE3709" w:rsidP="000E0C13">
      <w:pPr>
        <w:jc w:val="center"/>
        <w:rPr>
          <w:rFonts w:ascii="Arial" w:hAnsi="Arial" w:cs="Arial"/>
          <w:b/>
          <w:color w:val="FF0000"/>
          <w:sz w:val="32"/>
          <w:szCs w:val="32"/>
        </w:rPr>
      </w:pPr>
    </w:p>
    <w:p w14:paraId="7EFA686B" w14:textId="16F6677C" w:rsidR="00BE3709" w:rsidRDefault="00A54BFC" w:rsidP="00250A31">
      <w:pPr>
        <w:rPr>
          <w:rFonts w:ascii="Arial" w:hAnsi="Arial" w:cs="Arial"/>
          <w:b/>
          <w:color w:val="FF0000"/>
          <w:sz w:val="32"/>
          <w:szCs w:val="32"/>
        </w:rPr>
      </w:pPr>
      <w:r>
        <w:rPr>
          <w:rFonts w:ascii="Arial" w:hAnsi="Arial" w:cs="Arial"/>
          <w:noProof/>
          <w:color w:val="FF0000"/>
          <w:sz w:val="32"/>
          <w:szCs w:val="32"/>
        </w:rPr>
        <mc:AlternateContent>
          <mc:Choice Requires="wps">
            <w:drawing>
              <wp:anchor distT="0" distB="0" distL="114300" distR="114300" simplePos="0" relativeHeight="251659264" behindDoc="0" locked="0" layoutInCell="1" allowOverlap="1" wp14:anchorId="4FCAEDF8" wp14:editId="56885D0E">
                <wp:simplePos x="0" y="0"/>
                <wp:positionH relativeFrom="column">
                  <wp:posOffset>52070</wp:posOffset>
                </wp:positionH>
                <wp:positionV relativeFrom="paragraph">
                  <wp:posOffset>200025</wp:posOffset>
                </wp:positionV>
                <wp:extent cx="5266481" cy="678180"/>
                <wp:effectExtent l="0" t="0" r="10795" b="26670"/>
                <wp:wrapNone/>
                <wp:docPr id="4" name="Textfeld 4"/>
                <wp:cNvGraphicFramePr/>
                <a:graphic xmlns:a="http://schemas.openxmlformats.org/drawingml/2006/main">
                  <a:graphicData uri="http://schemas.microsoft.com/office/word/2010/wordprocessingShape">
                    <wps:wsp>
                      <wps:cNvSpPr txBox="1"/>
                      <wps:spPr>
                        <a:xfrm>
                          <a:off x="0" y="0"/>
                          <a:ext cx="5266481" cy="67818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22A164F" w14:textId="5850C9BE" w:rsidR="00610FF1" w:rsidRDefault="00610FF1" w:rsidP="00A54BFC">
                            <w:pPr>
                              <w:rPr>
                                <w:rFonts w:ascii="Arial" w:hAnsi="Arial" w:cs="Arial"/>
                                <w:sz w:val="20"/>
                                <w:szCs w:val="20"/>
                              </w:rPr>
                            </w:pPr>
                            <w:r w:rsidRPr="00A54BFC">
                              <w:rPr>
                                <w:rFonts w:ascii="Arial" w:hAnsi="Arial" w:cs="Arial"/>
                                <w:sz w:val="20"/>
                                <w:szCs w:val="20"/>
                              </w:rPr>
                              <w:t xml:space="preserve">Eine </w:t>
                            </w:r>
                            <w:r>
                              <w:rPr>
                                <w:rFonts w:ascii="Arial" w:hAnsi="Arial" w:cs="Arial"/>
                                <w:b/>
                                <w:sz w:val="20"/>
                                <w:szCs w:val="20"/>
                              </w:rPr>
                              <w:t xml:space="preserve">Inhaltsangabe, </w:t>
                            </w:r>
                            <w:r w:rsidRPr="00A54BFC">
                              <w:rPr>
                                <w:rFonts w:ascii="Arial" w:hAnsi="Arial" w:cs="Arial"/>
                                <w:sz w:val="20"/>
                                <w:szCs w:val="20"/>
                              </w:rPr>
                              <w:t xml:space="preserve">eine </w:t>
                            </w:r>
                            <w:r w:rsidRPr="00A54BFC">
                              <w:rPr>
                                <w:rFonts w:ascii="Arial" w:hAnsi="Arial" w:cs="Arial"/>
                                <w:b/>
                                <w:color w:val="000000" w:themeColor="text1"/>
                                <w:sz w:val="20"/>
                                <w:szCs w:val="20"/>
                              </w:rPr>
                              <w:t xml:space="preserve">Leseprobe </w:t>
                            </w:r>
                            <w:r w:rsidRPr="00BE3709">
                              <w:rPr>
                                <w:rFonts w:ascii="Arial" w:hAnsi="Arial" w:cs="Arial"/>
                                <w:color w:val="000000" w:themeColor="text1"/>
                                <w:sz w:val="20"/>
                                <w:szCs w:val="20"/>
                              </w:rPr>
                              <w:t>(auch zum Download)</w:t>
                            </w:r>
                            <w:r>
                              <w:rPr>
                                <w:rFonts w:ascii="Arial" w:hAnsi="Arial" w:cs="Arial"/>
                                <w:color w:val="000000" w:themeColor="text1"/>
                                <w:sz w:val="20"/>
                                <w:szCs w:val="20"/>
                              </w:rPr>
                              <w:t>,</w:t>
                            </w:r>
                            <w:r w:rsidRPr="00BE3709">
                              <w:rPr>
                                <w:rFonts w:ascii="Arial" w:hAnsi="Arial" w:cs="Arial"/>
                                <w:color w:val="000000" w:themeColor="text1"/>
                                <w:sz w:val="20"/>
                                <w:szCs w:val="20"/>
                              </w:rPr>
                              <w:t xml:space="preserve"> </w:t>
                            </w:r>
                            <w:r>
                              <w:rPr>
                                <w:rFonts w:ascii="Arial" w:hAnsi="Arial" w:cs="Arial"/>
                                <w:color w:val="000000" w:themeColor="text1"/>
                                <w:sz w:val="20"/>
                                <w:szCs w:val="20"/>
                              </w:rPr>
                              <w:t xml:space="preserve">das </w:t>
                            </w:r>
                            <w:r w:rsidRPr="00A54BFC">
                              <w:rPr>
                                <w:rFonts w:ascii="Arial" w:hAnsi="Arial" w:cs="Arial"/>
                                <w:b/>
                                <w:color w:val="000000" w:themeColor="text1"/>
                                <w:sz w:val="20"/>
                                <w:szCs w:val="20"/>
                              </w:rPr>
                              <w:t>Cover</w:t>
                            </w:r>
                            <w:r w:rsidRPr="00BE3709">
                              <w:rPr>
                                <w:rFonts w:ascii="Arial" w:hAnsi="Arial" w:cs="Arial"/>
                                <w:color w:val="000000" w:themeColor="text1"/>
                                <w:sz w:val="20"/>
                                <w:szCs w:val="20"/>
                              </w:rPr>
                              <w:t xml:space="preserve"> </w:t>
                            </w:r>
                            <w:r>
                              <w:rPr>
                                <w:rFonts w:ascii="Arial" w:hAnsi="Arial" w:cs="Arial"/>
                                <w:color w:val="000000" w:themeColor="text1"/>
                                <w:sz w:val="20"/>
                                <w:szCs w:val="20"/>
                              </w:rPr>
                              <w:t xml:space="preserve">sowie einen </w:t>
                            </w:r>
                            <w:r w:rsidRPr="006E3B88">
                              <w:rPr>
                                <w:rFonts w:ascii="Arial" w:hAnsi="Arial" w:cs="Arial"/>
                                <w:b/>
                                <w:color w:val="000000" w:themeColor="text1"/>
                                <w:sz w:val="20"/>
                                <w:szCs w:val="20"/>
                              </w:rPr>
                              <w:t xml:space="preserve">Link zur Website </w:t>
                            </w:r>
                            <w:r>
                              <w:rPr>
                                <w:rFonts w:ascii="Arial" w:hAnsi="Arial" w:cs="Arial"/>
                                <w:color w:val="000000" w:themeColor="text1"/>
                                <w:sz w:val="20"/>
                                <w:szCs w:val="20"/>
                              </w:rPr>
                              <w:t xml:space="preserve">der Autorin im Verlag finden Sie </w:t>
                            </w:r>
                            <w:r w:rsidRPr="00BE3709">
                              <w:rPr>
                                <w:rFonts w:ascii="Arial" w:hAnsi="Arial" w:cs="Arial"/>
                                <w:color w:val="000000" w:themeColor="text1"/>
                                <w:sz w:val="20"/>
                                <w:szCs w:val="20"/>
                              </w:rPr>
                              <w:t>unter</w:t>
                            </w:r>
                            <w:r>
                              <w:rPr>
                                <w:rFonts w:ascii="Arial" w:hAnsi="Arial" w:cs="Arial"/>
                                <w:color w:val="000000" w:themeColor="text1"/>
                                <w:sz w:val="20"/>
                                <w:szCs w:val="20"/>
                              </w:rPr>
                              <w:t xml:space="preserve"> </w:t>
                            </w:r>
                            <w:r w:rsidRPr="00984E97">
                              <w:rPr>
                                <w:rFonts w:ascii="Arial" w:hAnsi="Arial" w:cs="Arial"/>
                                <w:sz w:val="20"/>
                                <w:szCs w:val="20"/>
                              </w:rPr>
                              <w:t>https://www.dtv.de/buch/alina-bronsky-und-du-kommst-auch-drin-vor-76181/</w:t>
                            </w:r>
                            <w:r>
                              <w:rPr>
                                <w:rFonts w:ascii="Arial" w:hAnsi="Arial" w:cs="Arial"/>
                                <w:sz w:val="20"/>
                                <w:szCs w:val="20"/>
                              </w:rPr>
                              <w:t xml:space="preserve"> oder mithilfe des oben aufgeführten QR-Codes.</w:t>
                            </w:r>
                          </w:p>
                          <w:p w14:paraId="78890081" w14:textId="77777777" w:rsidR="00610FF1" w:rsidRPr="00BE3709" w:rsidRDefault="00610FF1" w:rsidP="00250A31">
                            <w:pPr>
                              <w:rPr>
                                <w:rFonts w:ascii="Arial" w:hAnsi="Arial" w:cs="Arial"/>
                              </w:rPr>
                            </w:pPr>
                          </w:p>
                          <w:p w14:paraId="3AE55943" w14:textId="77777777" w:rsidR="00610FF1" w:rsidRDefault="00610FF1" w:rsidP="00250A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4.1pt;margin-top:15.75pt;width:414.7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" fillcolor="white [3201]" strokecolor="#c0504d [3205]" strokeweight="2pt">
                <v:textbox>
                  <w:txbxContent>
                    <w:p w14:paraId="322A164F" w14:textId="5850C9BE" w:rsidR="00610FF1" w:rsidRDefault="00610FF1" w:rsidP="00A54BFC">
                      <w:pPr>
                        <w:rPr>
                          <w:rFonts w:ascii="Arial" w:hAnsi="Arial" w:cs="Arial"/>
                          <w:sz w:val="20"/>
                          <w:szCs w:val="20"/>
                        </w:rPr>
                      </w:pPr>
                      <w:r w:rsidRPr="00A54BFC">
                        <w:rPr>
                          <w:rFonts w:ascii="Arial" w:hAnsi="Arial" w:cs="Arial"/>
                          <w:sz w:val="20"/>
                          <w:szCs w:val="20"/>
                        </w:rPr>
                        <w:t xml:space="preserve">Eine </w:t>
                      </w:r>
                      <w:r>
                        <w:rPr>
                          <w:rFonts w:ascii="Arial" w:hAnsi="Arial" w:cs="Arial"/>
                          <w:b/>
                          <w:sz w:val="20"/>
                          <w:szCs w:val="20"/>
                        </w:rPr>
                        <w:t xml:space="preserve">Inhaltsangabe, </w:t>
                      </w:r>
                      <w:r w:rsidRPr="00A54BFC">
                        <w:rPr>
                          <w:rFonts w:ascii="Arial" w:hAnsi="Arial" w:cs="Arial"/>
                          <w:sz w:val="20"/>
                          <w:szCs w:val="20"/>
                        </w:rPr>
                        <w:t xml:space="preserve">eine </w:t>
                      </w:r>
                      <w:r w:rsidRPr="00A54BFC">
                        <w:rPr>
                          <w:rFonts w:ascii="Arial" w:hAnsi="Arial" w:cs="Arial"/>
                          <w:b/>
                          <w:color w:val="000000" w:themeColor="text1"/>
                          <w:sz w:val="20"/>
                          <w:szCs w:val="20"/>
                        </w:rPr>
                        <w:t xml:space="preserve">Leseprobe </w:t>
                      </w:r>
                      <w:r w:rsidRPr="00BE3709">
                        <w:rPr>
                          <w:rFonts w:ascii="Arial" w:hAnsi="Arial" w:cs="Arial"/>
                          <w:color w:val="000000" w:themeColor="text1"/>
                          <w:sz w:val="20"/>
                          <w:szCs w:val="20"/>
                        </w:rPr>
                        <w:t>(auch zum Download)</w:t>
                      </w:r>
                      <w:r>
                        <w:rPr>
                          <w:rFonts w:ascii="Arial" w:hAnsi="Arial" w:cs="Arial"/>
                          <w:color w:val="000000" w:themeColor="text1"/>
                          <w:sz w:val="20"/>
                          <w:szCs w:val="20"/>
                        </w:rPr>
                        <w:t>,</w:t>
                      </w:r>
                      <w:r w:rsidRPr="00BE3709">
                        <w:rPr>
                          <w:rFonts w:ascii="Arial" w:hAnsi="Arial" w:cs="Arial"/>
                          <w:color w:val="000000" w:themeColor="text1"/>
                          <w:sz w:val="20"/>
                          <w:szCs w:val="20"/>
                        </w:rPr>
                        <w:t xml:space="preserve"> </w:t>
                      </w:r>
                      <w:r>
                        <w:rPr>
                          <w:rFonts w:ascii="Arial" w:hAnsi="Arial" w:cs="Arial"/>
                          <w:color w:val="000000" w:themeColor="text1"/>
                          <w:sz w:val="20"/>
                          <w:szCs w:val="20"/>
                        </w:rPr>
                        <w:t xml:space="preserve">das </w:t>
                      </w:r>
                      <w:r w:rsidRPr="00A54BFC">
                        <w:rPr>
                          <w:rFonts w:ascii="Arial" w:hAnsi="Arial" w:cs="Arial"/>
                          <w:b/>
                          <w:color w:val="000000" w:themeColor="text1"/>
                          <w:sz w:val="20"/>
                          <w:szCs w:val="20"/>
                        </w:rPr>
                        <w:t>Cover</w:t>
                      </w:r>
                      <w:r w:rsidRPr="00BE3709">
                        <w:rPr>
                          <w:rFonts w:ascii="Arial" w:hAnsi="Arial" w:cs="Arial"/>
                          <w:color w:val="000000" w:themeColor="text1"/>
                          <w:sz w:val="20"/>
                          <w:szCs w:val="20"/>
                        </w:rPr>
                        <w:t xml:space="preserve"> </w:t>
                      </w:r>
                      <w:r>
                        <w:rPr>
                          <w:rFonts w:ascii="Arial" w:hAnsi="Arial" w:cs="Arial"/>
                          <w:color w:val="000000" w:themeColor="text1"/>
                          <w:sz w:val="20"/>
                          <w:szCs w:val="20"/>
                        </w:rPr>
                        <w:t xml:space="preserve">sowie einen </w:t>
                      </w:r>
                      <w:r w:rsidRPr="006E3B88">
                        <w:rPr>
                          <w:rFonts w:ascii="Arial" w:hAnsi="Arial" w:cs="Arial"/>
                          <w:b/>
                          <w:color w:val="000000" w:themeColor="text1"/>
                          <w:sz w:val="20"/>
                          <w:szCs w:val="20"/>
                        </w:rPr>
                        <w:t xml:space="preserve">Link zur Website </w:t>
                      </w:r>
                      <w:r>
                        <w:rPr>
                          <w:rFonts w:ascii="Arial" w:hAnsi="Arial" w:cs="Arial"/>
                          <w:color w:val="000000" w:themeColor="text1"/>
                          <w:sz w:val="20"/>
                          <w:szCs w:val="20"/>
                        </w:rPr>
                        <w:t xml:space="preserve">der Autorin im Verlag finden Sie </w:t>
                      </w:r>
                      <w:r w:rsidRPr="00BE3709">
                        <w:rPr>
                          <w:rFonts w:ascii="Arial" w:hAnsi="Arial" w:cs="Arial"/>
                          <w:color w:val="000000" w:themeColor="text1"/>
                          <w:sz w:val="20"/>
                          <w:szCs w:val="20"/>
                        </w:rPr>
                        <w:t>unter</w:t>
                      </w:r>
                      <w:r>
                        <w:rPr>
                          <w:rFonts w:ascii="Arial" w:hAnsi="Arial" w:cs="Arial"/>
                          <w:color w:val="000000" w:themeColor="text1"/>
                          <w:sz w:val="20"/>
                          <w:szCs w:val="20"/>
                        </w:rPr>
                        <w:t xml:space="preserve"> </w:t>
                      </w:r>
                      <w:r w:rsidRPr="00984E97">
                        <w:rPr>
                          <w:rFonts w:ascii="Arial" w:hAnsi="Arial" w:cs="Arial"/>
                          <w:sz w:val="20"/>
                          <w:szCs w:val="20"/>
                        </w:rPr>
                        <w:t>https://www.dtv.de/buch/alina-bronsky-und-du-kommst-auch-drin-vor-76181/</w:t>
                      </w:r>
                      <w:r>
                        <w:rPr>
                          <w:rFonts w:ascii="Arial" w:hAnsi="Arial" w:cs="Arial"/>
                          <w:sz w:val="20"/>
                          <w:szCs w:val="20"/>
                        </w:rPr>
                        <w:t xml:space="preserve"> oder mithilfe des oben aufgeführten QR-Codes.</w:t>
                      </w:r>
                    </w:p>
                    <w:p w14:paraId="78890081" w14:textId="77777777" w:rsidR="00610FF1" w:rsidRPr="00BE3709" w:rsidRDefault="00610FF1" w:rsidP="00250A31">
                      <w:pPr>
                        <w:rPr>
                          <w:rFonts w:ascii="Arial" w:hAnsi="Arial" w:cs="Arial"/>
                        </w:rPr>
                      </w:pPr>
                    </w:p>
                    <w:p w14:paraId="3AE55943" w14:textId="77777777" w:rsidR="00610FF1" w:rsidRDefault="00610FF1" w:rsidP="00250A31"/>
                  </w:txbxContent>
                </v:textbox>
              </v:shape>
            </w:pict>
          </mc:Fallback>
        </mc:AlternateContent>
      </w:r>
    </w:p>
    <w:p w14:paraId="1D7EA305" w14:textId="77777777" w:rsidR="00250A31" w:rsidRDefault="00250A31" w:rsidP="00250A31">
      <w:pPr>
        <w:rPr>
          <w:rFonts w:ascii="Arial" w:hAnsi="Arial" w:cs="Arial"/>
          <w:b/>
          <w:color w:val="FF0000"/>
          <w:sz w:val="28"/>
          <w:szCs w:val="28"/>
        </w:rPr>
      </w:pPr>
    </w:p>
    <w:p w14:paraId="1E40A7AC" w14:textId="77777777" w:rsidR="00250A31" w:rsidRDefault="00250A31" w:rsidP="000E0C13">
      <w:pPr>
        <w:jc w:val="center"/>
        <w:rPr>
          <w:rFonts w:ascii="Arial" w:hAnsi="Arial" w:cs="Arial"/>
          <w:b/>
          <w:color w:val="FF0000"/>
          <w:sz w:val="28"/>
          <w:szCs w:val="28"/>
        </w:rPr>
      </w:pPr>
    </w:p>
    <w:p w14:paraId="316D3572" w14:textId="77777777" w:rsidR="00250A31" w:rsidRDefault="00250A31" w:rsidP="000E0C13">
      <w:pPr>
        <w:jc w:val="center"/>
        <w:rPr>
          <w:rFonts w:ascii="Arial" w:hAnsi="Arial" w:cs="Arial"/>
          <w:b/>
          <w:color w:val="FF0000"/>
          <w:sz w:val="28"/>
          <w:szCs w:val="28"/>
        </w:rPr>
      </w:pPr>
    </w:p>
    <w:p w14:paraId="45A82696" w14:textId="77777777" w:rsidR="00250A31" w:rsidRDefault="00250A31" w:rsidP="000E0C13">
      <w:pPr>
        <w:jc w:val="center"/>
        <w:rPr>
          <w:rFonts w:ascii="Arial" w:hAnsi="Arial" w:cs="Arial"/>
          <w:b/>
          <w:color w:val="FF0000"/>
          <w:sz w:val="28"/>
          <w:szCs w:val="28"/>
        </w:rPr>
      </w:pPr>
    </w:p>
    <w:p w14:paraId="2722273F" w14:textId="77777777" w:rsidR="00250A31" w:rsidRDefault="00250A31" w:rsidP="005B3D3E">
      <w:pPr>
        <w:rPr>
          <w:rFonts w:ascii="Arial" w:hAnsi="Arial" w:cs="Arial"/>
          <w:b/>
          <w:color w:val="FF0000"/>
          <w:sz w:val="28"/>
          <w:szCs w:val="28"/>
        </w:rPr>
      </w:pPr>
    </w:p>
    <w:p w14:paraId="34AA140E" w14:textId="77777777" w:rsidR="000E0C13" w:rsidRPr="00F90D44" w:rsidRDefault="000E0C13" w:rsidP="000E0C13">
      <w:pPr>
        <w:jc w:val="center"/>
        <w:rPr>
          <w:rFonts w:ascii="Arial" w:hAnsi="Arial" w:cs="Arial"/>
          <w:sz w:val="28"/>
          <w:szCs w:val="28"/>
        </w:rPr>
      </w:pPr>
      <w:r w:rsidRPr="00F90D44">
        <w:rPr>
          <w:rFonts w:ascii="Arial" w:hAnsi="Arial" w:cs="Arial"/>
          <w:b/>
          <w:color w:val="FF0000"/>
          <w:sz w:val="28"/>
          <w:szCs w:val="28"/>
        </w:rPr>
        <w:t>Tipps</w:t>
      </w:r>
    </w:p>
    <w:p w14:paraId="7BD02204" w14:textId="1AAEEFD6" w:rsidR="000E0C13" w:rsidRPr="00694053" w:rsidRDefault="000E0C13" w:rsidP="000E0C13">
      <w:pPr>
        <w:pStyle w:val="StandardWeb"/>
        <w:numPr>
          <w:ilvl w:val="0"/>
          <w:numId w:val="1"/>
        </w:numPr>
        <w:spacing w:line="276" w:lineRule="auto"/>
        <w:rPr>
          <w:rFonts w:ascii="Arial" w:hAnsi="Arial" w:cs="Arial"/>
          <w:sz w:val="20"/>
          <w:szCs w:val="20"/>
        </w:rPr>
      </w:pPr>
      <w:r w:rsidRPr="00694053">
        <w:rPr>
          <w:rFonts w:ascii="Arial" w:hAnsi="Arial" w:cs="Arial"/>
          <w:sz w:val="20"/>
          <w:szCs w:val="20"/>
        </w:rPr>
        <w:t>möglicher Einsatz in der</w:t>
      </w:r>
      <w:r w:rsidR="001F2768" w:rsidRPr="00694053">
        <w:rPr>
          <w:rFonts w:ascii="Arial" w:hAnsi="Arial" w:cs="Arial"/>
          <w:sz w:val="20"/>
          <w:szCs w:val="20"/>
        </w:rPr>
        <w:t xml:space="preserve"> </w:t>
      </w:r>
      <w:r w:rsidR="00451A40" w:rsidRPr="00694053">
        <w:rPr>
          <w:rFonts w:ascii="Arial" w:hAnsi="Arial" w:cs="Arial"/>
          <w:b/>
          <w:sz w:val="20"/>
          <w:szCs w:val="20"/>
        </w:rPr>
        <w:t>8. oder 9</w:t>
      </w:r>
      <w:r w:rsidRPr="00694053">
        <w:rPr>
          <w:rFonts w:ascii="Arial" w:hAnsi="Arial" w:cs="Arial"/>
          <w:b/>
          <w:sz w:val="20"/>
          <w:szCs w:val="20"/>
        </w:rPr>
        <w:t>.</w:t>
      </w:r>
      <w:r w:rsidRPr="00694053">
        <w:rPr>
          <w:rFonts w:ascii="Arial" w:hAnsi="Arial" w:cs="Arial"/>
          <w:sz w:val="20"/>
          <w:szCs w:val="20"/>
        </w:rPr>
        <w:t xml:space="preserve"> Jahrgangsstufe </w:t>
      </w:r>
    </w:p>
    <w:p w14:paraId="7AB5F7D9" w14:textId="2354AB6B" w:rsidR="00D416B7" w:rsidRPr="00694053" w:rsidRDefault="000E0C13" w:rsidP="000E0C13">
      <w:pPr>
        <w:pStyle w:val="Listenabsatz"/>
        <w:numPr>
          <w:ilvl w:val="0"/>
          <w:numId w:val="1"/>
        </w:numPr>
        <w:rPr>
          <w:rFonts w:cs="Arial"/>
          <w:b/>
          <w:sz w:val="20"/>
          <w:szCs w:val="20"/>
        </w:rPr>
      </w:pPr>
      <w:r w:rsidRPr="00694053">
        <w:rPr>
          <w:rFonts w:cs="Arial"/>
          <w:sz w:val="20"/>
          <w:szCs w:val="20"/>
        </w:rPr>
        <w:t xml:space="preserve">denkbar im Kontext der </w:t>
      </w:r>
      <w:r w:rsidRPr="00694053">
        <w:rPr>
          <w:rFonts w:cs="Arial"/>
          <w:b/>
          <w:sz w:val="20"/>
          <w:szCs w:val="20"/>
        </w:rPr>
        <w:t>Themen</w:t>
      </w:r>
      <w:r w:rsidRPr="00694053">
        <w:rPr>
          <w:rFonts w:cs="Arial"/>
          <w:sz w:val="20"/>
          <w:szCs w:val="20"/>
        </w:rPr>
        <w:t xml:space="preserve">: </w:t>
      </w:r>
      <w:r w:rsidR="0013409E" w:rsidRPr="00694053">
        <w:rPr>
          <w:rFonts w:cs="Arial"/>
          <w:b/>
          <w:sz w:val="20"/>
          <w:szCs w:val="20"/>
        </w:rPr>
        <w:t xml:space="preserve">Freundschaft, Familie, </w:t>
      </w:r>
      <w:r w:rsidR="001F2768" w:rsidRPr="00694053">
        <w:rPr>
          <w:rFonts w:cs="Arial"/>
          <w:b/>
          <w:sz w:val="20"/>
          <w:szCs w:val="20"/>
        </w:rPr>
        <w:t>Umgang mit</w:t>
      </w:r>
      <w:r w:rsidR="0013409E" w:rsidRPr="00694053">
        <w:rPr>
          <w:rFonts w:cs="Arial"/>
          <w:b/>
          <w:sz w:val="20"/>
          <w:szCs w:val="20"/>
        </w:rPr>
        <w:t xml:space="preserve"> </w:t>
      </w:r>
      <w:r w:rsidR="00A05B7E" w:rsidRPr="00694053">
        <w:rPr>
          <w:rFonts w:cs="Arial"/>
          <w:b/>
          <w:sz w:val="20"/>
          <w:szCs w:val="20"/>
        </w:rPr>
        <w:t>Trennung und Verlust</w:t>
      </w:r>
      <w:r w:rsidR="0013409E" w:rsidRPr="00694053">
        <w:rPr>
          <w:rFonts w:cs="Arial"/>
          <w:b/>
          <w:sz w:val="20"/>
          <w:szCs w:val="20"/>
        </w:rPr>
        <w:t>, Wert von Literatur, Einfluss von Leseerlebnissen auf das persönliche Erleben</w:t>
      </w:r>
    </w:p>
    <w:p w14:paraId="0240E684" w14:textId="48E24702" w:rsidR="0013409E" w:rsidRPr="00B606A0" w:rsidRDefault="0013409E" w:rsidP="0013409E">
      <w:pPr>
        <w:ind w:left="360"/>
        <w:rPr>
          <w:rFonts w:ascii="Arial" w:hAnsi="Arial" w:cs="Arial"/>
          <w:b/>
          <w:sz w:val="20"/>
          <w:szCs w:val="20"/>
        </w:rPr>
      </w:pPr>
      <w:r w:rsidRPr="00B606A0">
        <w:rPr>
          <w:rFonts w:ascii="Arial" w:hAnsi="Arial" w:cs="Arial"/>
          <w:b/>
          <w:sz w:val="20"/>
          <w:szCs w:val="20"/>
        </w:rPr>
        <w:t>weitere Materialien</w:t>
      </w:r>
    </w:p>
    <w:p w14:paraId="3BE570A4" w14:textId="77777777" w:rsidR="00694053" w:rsidRPr="00694053" w:rsidRDefault="0013409E" w:rsidP="00451A40">
      <w:pPr>
        <w:pStyle w:val="StandardWeb"/>
        <w:numPr>
          <w:ilvl w:val="0"/>
          <w:numId w:val="1"/>
        </w:numPr>
        <w:spacing w:before="0" w:beforeAutospacing="0" w:after="180" w:afterAutospacing="0"/>
        <w:rPr>
          <w:rFonts w:ascii="Arial" w:hAnsi="Arial" w:cs="Arial"/>
          <w:color w:val="000000" w:themeColor="text1"/>
          <w:spacing w:val="10"/>
          <w:sz w:val="20"/>
          <w:szCs w:val="20"/>
        </w:rPr>
      </w:pPr>
      <w:r w:rsidRPr="00B606A0">
        <w:rPr>
          <w:rFonts w:ascii="Arial" w:hAnsi="Arial" w:cs="Arial"/>
          <w:color w:val="000000" w:themeColor="text1"/>
          <w:spacing w:val="10"/>
          <w:sz w:val="20"/>
          <w:szCs w:val="20"/>
        </w:rPr>
        <w:t xml:space="preserve">Buchmesse-Interview zwischen Ute Wegmann und Alina </w:t>
      </w:r>
      <w:proofErr w:type="spellStart"/>
      <w:r w:rsidRPr="00B606A0">
        <w:rPr>
          <w:rFonts w:ascii="Arial" w:hAnsi="Arial" w:cs="Arial"/>
          <w:color w:val="000000" w:themeColor="text1"/>
          <w:spacing w:val="10"/>
          <w:sz w:val="20"/>
          <w:szCs w:val="20"/>
        </w:rPr>
        <w:t>Bronsky</w:t>
      </w:r>
      <w:proofErr w:type="spellEnd"/>
      <w:r w:rsidRPr="00B606A0">
        <w:rPr>
          <w:rFonts w:ascii="Arial" w:hAnsi="Arial" w:cs="Arial"/>
          <w:color w:val="000000" w:themeColor="text1"/>
          <w:spacing w:val="10"/>
          <w:sz w:val="20"/>
          <w:szCs w:val="20"/>
        </w:rPr>
        <w:t xml:space="preserve"> (</w:t>
      </w:r>
      <w:r w:rsidR="00451A40" w:rsidRPr="00B606A0">
        <w:rPr>
          <w:rFonts w:ascii="Arial" w:hAnsi="Arial" w:cs="Arial"/>
          <w:color w:val="000000" w:themeColor="text1"/>
          <w:spacing w:val="10"/>
          <w:sz w:val="20"/>
          <w:szCs w:val="20"/>
        </w:rPr>
        <w:t>21. Oktober 2017</w:t>
      </w:r>
      <w:r w:rsidRPr="00B606A0">
        <w:rPr>
          <w:rFonts w:ascii="Arial" w:hAnsi="Arial" w:cs="Arial"/>
          <w:color w:val="000000" w:themeColor="text1"/>
          <w:spacing w:val="10"/>
          <w:sz w:val="20"/>
          <w:szCs w:val="20"/>
        </w:rPr>
        <w:t>)</w:t>
      </w:r>
      <w:r w:rsidR="00451A40" w:rsidRPr="00B606A0">
        <w:rPr>
          <w:rFonts w:ascii="Arial" w:hAnsi="Arial" w:cs="Arial"/>
          <w:color w:val="000000" w:themeColor="text1"/>
          <w:spacing w:val="10"/>
          <w:sz w:val="20"/>
          <w:szCs w:val="20"/>
        </w:rPr>
        <w:t xml:space="preserve"> </w:t>
      </w:r>
      <w:r w:rsidRPr="00B606A0">
        <w:rPr>
          <w:rFonts w:ascii="Arial" w:hAnsi="Arial" w:cs="Arial"/>
          <w:color w:val="000000" w:themeColor="text1"/>
          <w:spacing w:val="10"/>
          <w:sz w:val="20"/>
          <w:szCs w:val="20"/>
        </w:rPr>
        <w:t>in der Sendung „</w:t>
      </w:r>
      <w:r w:rsidR="00451A40" w:rsidRPr="00B606A0">
        <w:rPr>
          <w:rFonts w:ascii="Arial" w:hAnsi="Arial" w:cs="Arial"/>
          <w:color w:val="000000" w:themeColor="text1"/>
          <w:spacing w:val="10"/>
          <w:sz w:val="20"/>
          <w:szCs w:val="20"/>
        </w:rPr>
        <w:t>Büch</w:t>
      </w:r>
      <w:r w:rsidRPr="00B606A0">
        <w:rPr>
          <w:rFonts w:ascii="Arial" w:hAnsi="Arial" w:cs="Arial"/>
          <w:color w:val="000000" w:themeColor="text1"/>
          <w:spacing w:val="10"/>
          <w:sz w:val="20"/>
          <w:szCs w:val="20"/>
        </w:rPr>
        <w:t>ermarkt. Bücher für junge Leser“</w:t>
      </w:r>
      <w:r w:rsidR="00451A40" w:rsidRPr="00B606A0">
        <w:rPr>
          <w:rFonts w:ascii="Arial" w:hAnsi="Arial" w:cs="Arial"/>
          <w:color w:val="000000" w:themeColor="text1"/>
          <w:spacing w:val="10"/>
          <w:sz w:val="20"/>
          <w:szCs w:val="20"/>
        </w:rPr>
        <w:t xml:space="preserve"> </w:t>
      </w:r>
      <w:r w:rsidRPr="00B606A0">
        <w:rPr>
          <w:rFonts w:ascii="Arial" w:hAnsi="Arial" w:cs="Arial"/>
          <w:color w:val="000000" w:themeColor="text1"/>
          <w:spacing w:val="10"/>
          <w:sz w:val="20"/>
          <w:szCs w:val="20"/>
        </w:rPr>
        <w:t>(</w:t>
      </w:r>
      <w:r w:rsidR="00451A40" w:rsidRPr="00B606A0">
        <w:rPr>
          <w:rFonts w:ascii="Arial" w:hAnsi="Arial" w:cs="Arial"/>
          <w:color w:val="000000" w:themeColor="text1"/>
          <w:spacing w:val="10"/>
          <w:sz w:val="20"/>
          <w:szCs w:val="20"/>
        </w:rPr>
        <w:t>Deutschlandfunk</w:t>
      </w:r>
      <w:r w:rsidRPr="00B606A0">
        <w:rPr>
          <w:rFonts w:ascii="Arial" w:hAnsi="Arial" w:cs="Arial"/>
          <w:color w:val="000000" w:themeColor="text1"/>
          <w:spacing w:val="10"/>
          <w:sz w:val="20"/>
          <w:szCs w:val="20"/>
        </w:rPr>
        <w:t>)</w:t>
      </w:r>
      <w:r w:rsidR="00694053" w:rsidRPr="00B606A0">
        <w:rPr>
          <w:rFonts w:ascii="Arial" w:hAnsi="Arial" w:cs="Arial"/>
          <w:color w:val="000000" w:themeColor="text1"/>
          <w:spacing w:val="10"/>
          <w:sz w:val="20"/>
          <w:szCs w:val="20"/>
        </w:rPr>
        <w:t xml:space="preserve"> Text und</w:t>
      </w:r>
      <w:r w:rsidR="00694053" w:rsidRPr="00694053">
        <w:rPr>
          <w:rFonts w:ascii="Arial" w:hAnsi="Arial" w:cs="Arial"/>
          <w:color w:val="000000" w:themeColor="text1"/>
          <w:spacing w:val="10"/>
          <w:sz w:val="20"/>
          <w:szCs w:val="20"/>
        </w:rPr>
        <w:t xml:space="preserve"> Podcast:</w:t>
      </w:r>
    </w:p>
    <w:p w14:paraId="353B3282" w14:textId="6C1F24AF" w:rsidR="00451A40" w:rsidRPr="0013409E" w:rsidRDefault="00694053" w:rsidP="00694053">
      <w:pPr>
        <w:pStyle w:val="StandardWeb"/>
        <w:spacing w:before="0" w:beforeAutospacing="0" w:after="180" w:afterAutospacing="0"/>
        <w:ind w:left="720"/>
        <w:rPr>
          <w:rFonts w:ascii="Arial" w:hAnsi="Arial" w:cs="Arial"/>
          <w:color w:val="000000" w:themeColor="text1"/>
          <w:spacing w:val="10"/>
          <w:sz w:val="20"/>
          <w:szCs w:val="20"/>
        </w:rPr>
      </w:pPr>
      <w:r>
        <w:rPr>
          <w:rFonts w:ascii="Arial" w:hAnsi="Arial" w:cs="Arial"/>
          <w:color w:val="000000" w:themeColor="text1"/>
          <w:spacing w:val="10"/>
          <w:sz w:val="20"/>
          <w:szCs w:val="20"/>
        </w:rPr>
        <w:t xml:space="preserve"> </w:t>
      </w:r>
      <w:r>
        <w:rPr>
          <w:rFonts w:cs="Arial"/>
          <w:b/>
          <w:noProof/>
          <w:sz w:val="28"/>
          <w:szCs w:val="28"/>
        </w:rPr>
        <w:drawing>
          <wp:inline distT="0" distB="0" distL="0" distR="0" wp14:anchorId="4FDB9807" wp14:editId="5ED4ACC9">
            <wp:extent cx="862314" cy="862314"/>
            <wp:effectExtent l="12700" t="12700" r="14605" b="146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2.png"/>
                    <pic:cNvPicPr/>
                  </pic:nvPicPr>
                  <pic:blipFill>
                    <a:blip r:embed="rId10"/>
                    <a:stretch>
                      <a:fillRect/>
                    </a:stretch>
                  </pic:blipFill>
                  <pic:spPr>
                    <a:xfrm>
                      <a:off x="0" y="0"/>
                      <a:ext cx="909242" cy="909242"/>
                    </a:xfrm>
                    <a:prstGeom prst="rect">
                      <a:avLst/>
                    </a:prstGeom>
                    <a:ln>
                      <a:solidFill>
                        <a:schemeClr val="tx1"/>
                      </a:solidFill>
                    </a:ln>
                  </pic:spPr>
                </pic:pic>
              </a:graphicData>
            </a:graphic>
          </wp:inline>
        </w:drawing>
      </w:r>
    </w:p>
    <w:p w14:paraId="66CEAA2F" w14:textId="4EF52596" w:rsidR="00561736" w:rsidRPr="00561736" w:rsidRDefault="00853A9B" w:rsidP="00B606A0">
      <w:pPr>
        <w:pStyle w:val="StandardWeb"/>
        <w:numPr>
          <w:ilvl w:val="0"/>
          <w:numId w:val="1"/>
        </w:numPr>
        <w:spacing w:before="0" w:beforeAutospacing="0" w:after="180" w:afterAutospacing="0"/>
        <w:rPr>
          <w:rFonts w:ascii="ClearSans" w:hAnsi="ClearSans"/>
          <w:color w:val="000000" w:themeColor="text1"/>
          <w:spacing w:val="10"/>
        </w:rPr>
      </w:pPr>
      <w:r>
        <w:rPr>
          <w:rFonts w:ascii="Arial" w:hAnsi="Arial" w:cs="Arial"/>
          <w:color w:val="000000" w:themeColor="text1"/>
          <w:spacing w:val="10"/>
          <w:sz w:val="20"/>
          <w:szCs w:val="20"/>
        </w:rPr>
        <w:t xml:space="preserve">Ein Interview </w:t>
      </w:r>
      <w:r w:rsidR="00B606A0">
        <w:rPr>
          <w:rFonts w:ascii="Arial" w:hAnsi="Arial" w:cs="Arial"/>
          <w:color w:val="000000" w:themeColor="text1"/>
          <w:spacing w:val="10"/>
          <w:sz w:val="20"/>
          <w:szCs w:val="20"/>
        </w:rPr>
        <w:t xml:space="preserve">auf </w:t>
      </w:r>
      <w:proofErr w:type="spellStart"/>
      <w:r w:rsidR="00B606A0" w:rsidRPr="00BE3709">
        <w:rPr>
          <w:rFonts w:ascii="Arial" w:hAnsi="Arial" w:cs="Arial"/>
          <w:i/>
          <w:color w:val="000000" w:themeColor="text1"/>
          <w:spacing w:val="10"/>
          <w:sz w:val="20"/>
          <w:szCs w:val="20"/>
        </w:rPr>
        <w:t>youtube</w:t>
      </w:r>
      <w:proofErr w:type="spellEnd"/>
      <w:r w:rsidR="00B606A0">
        <w:rPr>
          <w:rFonts w:ascii="Arial" w:hAnsi="Arial" w:cs="Arial"/>
          <w:color w:val="000000" w:themeColor="text1"/>
          <w:spacing w:val="10"/>
          <w:sz w:val="20"/>
          <w:szCs w:val="20"/>
        </w:rPr>
        <w:t xml:space="preserve"> </w:t>
      </w:r>
      <w:r>
        <w:rPr>
          <w:rFonts w:ascii="Arial" w:hAnsi="Arial" w:cs="Arial"/>
          <w:color w:val="000000" w:themeColor="text1"/>
          <w:spacing w:val="10"/>
          <w:sz w:val="20"/>
          <w:szCs w:val="20"/>
        </w:rPr>
        <w:t>mit der Autorin, in dem sie über ihre</w:t>
      </w:r>
      <w:r w:rsidR="00561736">
        <w:rPr>
          <w:rFonts w:ascii="Arial" w:hAnsi="Arial" w:cs="Arial"/>
          <w:color w:val="000000" w:themeColor="text1"/>
          <w:spacing w:val="10"/>
          <w:sz w:val="20"/>
          <w:szCs w:val="20"/>
        </w:rPr>
        <w:t>n Werdegang und das Schreiben spricht:</w:t>
      </w:r>
    </w:p>
    <w:p w14:paraId="3E2F84D7" w14:textId="77777777" w:rsidR="00A43A4C" w:rsidRDefault="00561736" w:rsidP="00561736">
      <w:pPr>
        <w:pStyle w:val="StandardWeb"/>
        <w:spacing w:before="0" w:beforeAutospacing="0" w:after="180" w:afterAutospacing="0"/>
        <w:ind w:left="720"/>
        <w:rPr>
          <w:rFonts w:ascii="Arial" w:hAnsi="Arial" w:cs="Arial"/>
          <w:color w:val="000000" w:themeColor="text1"/>
          <w:spacing w:val="10"/>
          <w:sz w:val="20"/>
          <w:szCs w:val="20"/>
        </w:rPr>
        <w:sectPr w:rsidR="00A43A4C" w:rsidSect="00E746E6">
          <w:headerReference w:type="default" r:id="rId11"/>
          <w:footerReference w:type="default" r:id="rId12"/>
          <w:pgSz w:w="11900" w:h="16840"/>
          <w:pgMar w:top="1418" w:right="1418" w:bottom="1134" w:left="1418" w:header="567" w:footer="709" w:gutter="0"/>
          <w:cols w:space="708"/>
          <w:docGrid w:linePitch="360"/>
        </w:sectPr>
      </w:pPr>
      <w:r>
        <w:rPr>
          <w:rFonts w:ascii="Arial" w:hAnsi="Arial" w:cs="Arial"/>
          <w:color w:val="000000" w:themeColor="text1"/>
          <w:spacing w:val="10"/>
          <w:sz w:val="20"/>
          <w:szCs w:val="20"/>
        </w:rPr>
        <w:t xml:space="preserve"> </w:t>
      </w:r>
      <w:r>
        <w:rPr>
          <w:rFonts w:ascii="ClearSans" w:hAnsi="ClearSans"/>
          <w:noProof/>
          <w:color w:val="000000" w:themeColor="text1"/>
          <w:spacing w:val="10"/>
        </w:rPr>
        <w:drawing>
          <wp:inline distT="0" distB="0" distL="0" distR="0" wp14:anchorId="709E2361" wp14:editId="432B34DB">
            <wp:extent cx="874643" cy="874643"/>
            <wp:effectExtent l="12700" t="12700" r="14605" b="146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Interview-A-Bronsky.png"/>
                    <pic:cNvPicPr/>
                  </pic:nvPicPr>
                  <pic:blipFill>
                    <a:blip r:embed="rId13"/>
                    <a:stretch>
                      <a:fillRect/>
                    </a:stretch>
                  </pic:blipFill>
                  <pic:spPr>
                    <a:xfrm>
                      <a:off x="0" y="0"/>
                      <a:ext cx="907610" cy="907610"/>
                    </a:xfrm>
                    <a:prstGeom prst="rect">
                      <a:avLst/>
                    </a:prstGeom>
                    <a:ln>
                      <a:solidFill>
                        <a:schemeClr val="tx1"/>
                      </a:solidFill>
                    </a:ln>
                  </pic:spPr>
                </pic:pic>
              </a:graphicData>
            </a:graphic>
          </wp:inline>
        </w:drawing>
      </w:r>
    </w:p>
    <w:p w14:paraId="2591DD32" w14:textId="77777777" w:rsidR="00A43A4C" w:rsidRPr="00007DBE" w:rsidRDefault="00A43A4C" w:rsidP="00A43A4C">
      <w:pPr>
        <w:jc w:val="center"/>
        <w:rPr>
          <w:rFonts w:ascii="Arial" w:hAnsi="Arial" w:cs="Arial"/>
          <w:b/>
          <w:i/>
          <w:color w:val="943634" w:themeColor="accent2" w:themeShade="BF"/>
        </w:rPr>
      </w:pPr>
      <w:r w:rsidRPr="00007DBE">
        <w:rPr>
          <w:rFonts w:ascii="Arial" w:hAnsi="Arial" w:cs="Arial"/>
          <w:b/>
        </w:rPr>
        <w:lastRenderedPageBreak/>
        <w:t>Methodenblatt – QR-Codes im Unterricht einsetzen</w:t>
      </w:r>
      <w:r w:rsidRPr="00007DBE">
        <w:rPr>
          <w:rFonts w:ascii="Arial" w:hAnsi="Arial" w:cs="Arial"/>
          <w:b/>
          <w:i/>
          <w:color w:val="943634" w:themeColor="accent2" w:themeShade="BF"/>
        </w:rPr>
        <w:t xml:space="preserve"> </w:t>
      </w:r>
    </w:p>
    <w:tbl>
      <w:tblPr>
        <w:tblStyle w:val="Tabellenraster"/>
        <w:tblpPr w:leftFromText="141" w:rightFromText="141" w:vertAnchor="page" w:horzAnchor="margin" w:tblpY="2431"/>
        <w:tblW w:w="9493" w:type="dxa"/>
        <w:tblLook w:val="04A0" w:firstRow="1" w:lastRow="0" w:firstColumn="1" w:lastColumn="0" w:noHBand="0" w:noVBand="1"/>
      </w:tblPr>
      <w:tblGrid>
        <w:gridCol w:w="9493"/>
      </w:tblGrid>
      <w:tr w:rsidR="00391C9F" w:rsidRPr="006C2570" w14:paraId="044A178C" w14:textId="77777777" w:rsidTr="00391C9F">
        <w:tc>
          <w:tcPr>
            <w:tcW w:w="9493" w:type="dxa"/>
            <w:shd w:val="clear" w:color="auto" w:fill="EEECE1" w:themeFill="background2"/>
          </w:tcPr>
          <w:p w14:paraId="1C2CF89B" w14:textId="77777777" w:rsidR="00391C9F" w:rsidRPr="00007DBE" w:rsidRDefault="00391C9F" w:rsidP="00391C9F">
            <w:pPr>
              <w:widowControl w:val="0"/>
              <w:tabs>
                <w:tab w:val="left" w:pos="940"/>
                <w:tab w:val="left" w:pos="1440"/>
              </w:tabs>
              <w:autoSpaceDE w:val="0"/>
              <w:autoSpaceDN w:val="0"/>
              <w:adjustRightInd w:val="0"/>
              <w:spacing w:before="120" w:after="120"/>
              <w:jc w:val="center"/>
              <w:rPr>
                <w:rFonts w:ascii="Arial" w:hAnsi="Arial" w:cs="Arial"/>
                <w:b/>
                <w:sz w:val="22"/>
                <w:szCs w:val="22"/>
              </w:rPr>
            </w:pPr>
            <w:r w:rsidRPr="00007DBE">
              <w:rPr>
                <w:rFonts w:ascii="Arial" w:hAnsi="Arial" w:cs="Arial"/>
                <w:b/>
                <w:sz w:val="22"/>
                <w:szCs w:val="22"/>
              </w:rPr>
              <w:t>Grundlagen</w:t>
            </w:r>
          </w:p>
        </w:tc>
      </w:tr>
      <w:tr w:rsidR="00391C9F" w:rsidRPr="0075015A" w14:paraId="3CC427E1" w14:textId="77777777" w:rsidTr="00391C9F">
        <w:trPr>
          <w:trHeight w:val="2693"/>
        </w:trPr>
        <w:tc>
          <w:tcPr>
            <w:tcW w:w="9493" w:type="dxa"/>
          </w:tcPr>
          <w:p w14:paraId="2976030B" w14:textId="5FD2A38F" w:rsidR="00391C9F" w:rsidRPr="00007DBE" w:rsidRDefault="00391C9F" w:rsidP="00023B6A">
            <w:pPr>
              <w:widowControl w:val="0"/>
              <w:tabs>
                <w:tab w:val="left" w:pos="375"/>
                <w:tab w:val="left" w:pos="735"/>
                <w:tab w:val="left" w:pos="940"/>
                <w:tab w:val="center" w:pos="1012"/>
                <w:tab w:val="left" w:pos="1440"/>
              </w:tabs>
              <w:autoSpaceDE w:val="0"/>
              <w:autoSpaceDN w:val="0"/>
              <w:adjustRightInd w:val="0"/>
              <w:spacing w:before="120" w:after="120"/>
              <w:jc w:val="both"/>
              <w:rPr>
                <w:rFonts w:ascii="Arial" w:hAnsi="Arial" w:cs="Arial"/>
                <w:sz w:val="20"/>
                <w:szCs w:val="20"/>
              </w:rPr>
            </w:pPr>
            <w:r w:rsidRPr="00007DBE">
              <w:rPr>
                <w:rFonts w:ascii="Arial" w:hAnsi="Arial" w:cs="Arial"/>
                <w:sz w:val="20"/>
                <w:szCs w:val="20"/>
              </w:rPr>
              <w:t xml:space="preserve">Die Schülerinnen und Schüler erarbeiten sich während der gemeinsamen </w:t>
            </w:r>
            <w:r w:rsidR="00007DBE">
              <w:rPr>
                <w:rFonts w:ascii="Arial" w:hAnsi="Arial" w:cs="Arial"/>
                <w:sz w:val="20"/>
                <w:szCs w:val="20"/>
              </w:rPr>
              <w:t>Untersuchung</w:t>
            </w:r>
            <w:r w:rsidR="00007DBE" w:rsidRPr="00007DBE">
              <w:rPr>
                <w:rFonts w:ascii="Arial" w:hAnsi="Arial" w:cs="Arial"/>
                <w:sz w:val="20"/>
                <w:szCs w:val="20"/>
              </w:rPr>
              <w:t xml:space="preserve"> </w:t>
            </w:r>
            <w:r w:rsidRPr="00007DBE">
              <w:rPr>
                <w:rFonts w:ascii="Arial" w:hAnsi="Arial" w:cs="Arial"/>
                <w:sz w:val="20"/>
                <w:szCs w:val="20"/>
              </w:rPr>
              <w:t xml:space="preserve">des Romans zusätzliche Inhalte oder lösen individuell Aufgaben. </w:t>
            </w:r>
          </w:p>
          <w:p w14:paraId="2F5F84C7" w14:textId="31738CF0" w:rsidR="00391C9F" w:rsidRPr="00007DBE" w:rsidRDefault="00391C9F" w:rsidP="00023B6A">
            <w:pPr>
              <w:widowControl w:val="0"/>
              <w:tabs>
                <w:tab w:val="left" w:pos="375"/>
                <w:tab w:val="left" w:pos="735"/>
                <w:tab w:val="left" w:pos="940"/>
                <w:tab w:val="center" w:pos="1012"/>
                <w:tab w:val="left" w:pos="1440"/>
              </w:tabs>
              <w:autoSpaceDE w:val="0"/>
              <w:autoSpaceDN w:val="0"/>
              <w:adjustRightInd w:val="0"/>
              <w:spacing w:before="120" w:after="120"/>
              <w:jc w:val="both"/>
              <w:rPr>
                <w:rFonts w:ascii="Arial" w:hAnsi="Arial" w:cs="Arial"/>
                <w:sz w:val="20"/>
                <w:szCs w:val="20"/>
              </w:rPr>
            </w:pPr>
            <w:r w:rsidRPr="00007DBE">
              <w:rPr>
                <w:rFonts w:ascii="Arial" w:hAnsi="Arial" w:cs="Arial"/>
                <w:sz w:val="20"/>
                <w:szCs w:val="20"/>
              </w:rPr>
              <w:t xml:space="preserve">Der Einsatz von QR-Codes, die mithilfe einer URL oder </w:t>
            </w:r>
            <w:r w:rsidR="00853DEF" w:rsidRPr="00007DBE">
              <w:rPr>
                <w:rFonts w:ascii="Arial" w:hAnsi="Arial" w:cs="Arial"/>
                <w:sz w:val="20"/>
                <w:szCs w:val="20"/>
              </w:rPr>
              <w:t xml:space="preserve">eines </w:t>
            </w:r>
            <w:r w:rsidRPr="00007DBE">
              <w:rPr>
                <w:rFonts w:ascii="Arial" w:hAnsi="Arial" w:cs="Arial"/>
                <w:sz w:val="20"/>
                <w:szCs w:val="20"/>
              </w:rPr>
              <w:t>Kurztextes Material zur Verfügung stellen, ist einfach und lässt sich in viele Unterrichtsstunden integrieren. So können eine interessante Rally</w:t>
            </w:r>
            <w:r w:rsidR="00853DEF" w:rsidRPr="00007DBE">
              <w:rPr>
                <w:rFonts w:ascii="Arial" w:hAnsi="Arial" w:cs="Arial"/>
                <w:sz w:val="20"/>
                <w:szCs w:val="20"/>
              </w:rPr>
              <w:t>e</w:t>
            </w:r>
            <w:r w:rsidRPr="00007DBE">
              <w:rPr>
                <w:rFonts w:ascii="Arial" w:hAnsi="Arial" w:cs="Arial"/>
                <w:sz w:val="20"/>
                <w:szCs w:val="20"/>
              </w:rPr>
              <w:t xml:space="preserve"> oder ein Galeriegang organisiert werden, Informationen im Klassenraum versteckt und Lösungen für kleine Aufgaben zur Verfügung gestellt werden. Mit den QR</w:t>
            </w:r>
            <w:r w:rsidR="00745E72" w:rsidRPr="00007DBE">
              <w:rPr>
                <w:rFonts w:ascii="Arial" w:hAnsi="Arial" w:cs="Arial"/>
                <w:sz w:val="20"/>
                <w:szCs w:val="20"/>
              </w:rPr>
              <w:t>-</w:t>
            </w:r>
            <w:r w:rsidRPr="00007DBE">
              <w:rPr>
                <w:rFonts w:ascii="Arial" w:hAnsi="Arial" w:cs="Arial"/>
                <w:sz w:val="20"/>
                <w:szCs w:val="20"/>
              </w:rPr>
              <w:t>Codes lassen sich z. B. auch die Zugänge zu Leseproben oder zu Online-Leseressourcen verschlüsseln. Zusätzlich lassen sie sich als Differenzierungsmöglichkeiten einsetzen.</w:t>
            </w:r>
          </w:p>
          <w:p w14:paraId="7E75A094" w14:textId="77777777" w:rsidR="00391C9F" w:rsidRPr="00007DBE" w:rsidRDefault="00391C9F" w:rsidP="00391C9F">
            <w:pPr>
              <w:widowControl w:val="0"/>
              <w:tabs>
                <w:tab w:val="left" w:pos="375"/>
                <w:tab w:val="left" w:pos="735"/>
                <w:tab w:val="left" w:pos="940"/>
                <w:tab w:val="center" w:pos="1012"/>
                <w:tab w:val="left" w:pos="1440"/>
              </w:tabs>
              <w:autoSpaceDE w:val="0"/>
              <w:autoSpaceDN w:val="0"/>
              <w:adjustRightInd w:val="0"/>
              <w:spacing w:before="120" w:after="120"/>
              <w:rPr>
                <w:rFonts w:ascii="Arial" w:hAnsi="Arial" w:cs="Arial"/>
                <w:sz w:val="20"/>
                <w:szCs w:val="20"/>
              </w:rPr>
            </w:pPr>
            <w:r w:rsidRPr="00007DBE">
              <w:rPr>
                <w:rFonts w:ascii="Arial" w:hAnsi="Arial" w:cs="Arial"/>
                <w:sz w:val="20"/>
                <w:szCs w:val="20"/>
              </w:rPr>
              <w:t xml:space="preserve">Das Lesen von QR-Codes </w:t>
            </w:r>
          </w:p>
          <w:p w14:paraId="019E4940" w14:textId="77777777" w:rsidR="00391C9F" w:rsidRPr="00007DBE" w:rsidRDefault="00391C9F" w:rsidP="00391C9F">
            <w:pPr>
              <w:pStyle w:val="Listenabsatz"/>
              <w:widowControl w:val="0"/>
              <w:numPr>
                <w:ilvl w:val="0"/>
                <w:numId w:val="2"/>
              </w:numPr>
              <w:tabs>
                <w:tab w:val="left" w:pos="375"/>
                <w:tab w:val="left" w:pos="735"/>
                <w:tab w:val="left" w:pos="940"/>
                <w:tab w:val="center" w:pos="1012"/>
                <w:tab w:val="left" w:pos="1440"/>
              </w:tabs>
              <w:autoSpaceDE w:val="0"/>
              <w:autoSpaceDN w:val="0"/>
              <w:adjustRightInd w:val="0"/>
              <w:spacing w:before="120" w:after="120" w:line="240" w:lineRule="auto"/>
              <w:rPr>
                <w:rFonts w:cs="Arial"/>
                <w:sz w:val="20"/>
                <w:szCs w:val="20"/>
              </w:rPr>
            </w:pPr>
            <w:r w:rsidRPr="00007DBE">
              <w:rPr>
                <w:rFonts w:cs="Arial"/>
                <w:sz w:val="20"/>
                <w:szCs w:val="20"/>
              </w:rPr>
              <w:t>iPhone: Kamera auf den Code ausrichten und die angezeigte Webseite öffnen</w:t>
            </w:r>
          </w:p>
          <w:p w14:paraId="306CDCEA" w14:textId="77777777" w:rsidR="00391C9F" w:rsidRPr="00007DBE" w:rsidRDefault="00391C9F" w:rsidP="00391C9F">
            <w:pPr>
              <w:pStyle w:val="Listenabsatz"/>
              <w:widowControl w:val="0"/>
              <w:numPr>
                <w:ilvl w:val="0"/>
                <w:numId w:val="2"/>
              </w:numPr>
              <w:tabs>
                <w:tab w:val="left" w:pos="375"/>
                <w:tab w:val="left" w:pos="735"/>
                <w:tab w:val="left" w:pos="940"/>
                <w:tab w:val="center" w:pos="1012"/>
                <w:tab w:val="left" w:pos="1440"/>
              </w:tabs>
              <w:autoSpaceDE w:val="0"/>
              <w:autoSpaceDN w:val="0"/>
              <w:adjustRightInd w:val="0"/>
              <w:spacing w:before="120" w:after="120" w:line="240" w:lineRule="auto"/>
              <w:rPr>
                <w:rFonts w:cs="Arial"/>
                <w:sz w:val="20"/>
                <w:szCs w:val="20"/>
              </w:rPr>
            </w:pPr>
            <w:r w:rsidRPr="00007DBE">
              <w:rPr>
                <w:rFonts w:cs="Arial"/>
                <w:sz w:val="20"/>
                <w:szCs w:val="20"/>
              </w:rPr>
              <w:t xml:space="preserve">Geräte, die keine automatische Erkennung haben, benötigen einen QR-Code-Scanner, den es kostenfrei in vielen Varianten auf den entsprechenden Online-Plattformen gibt, z. B. </w:t>
            </w:r>
            <w:r w:rsidRPr="00007DBE">
              <w:rPr>
                <w:rFonts w:cs="Arial"/>
                <w:i/>
                <w:sz w:val="20"/>
                <w:szCs w:val="20"/>
              </w:rPr>
              <w:t>i-</w:t>
            </w:r>
            <w:proofErr w:type="spellStart"/>
            <w:r w:rsidRPr="00007DBE">
              <w:rPr>
                <w:rFonts w:cs="Arial"/>
                <w:i/>
                <w:sz w:val="20"/>
                <w:szCs w:val="20"/>
              </w:rPr>
              <w:t>nigma</w:t>
            </w:r>
            <w:proofErr w:type="spellEnd"/>
            <w:r w:rsidRPr="00007DBE">
              <w:rPr>
                <w:rFonts w:cs="Arial"/>
                <w:sz w:val="20"/>
                <w:szCs w:val="20"/>
              </w:rPr>
              <w:t xml:space="preserve">. </w:t>
            </w:r>
          </w:p>
          <w:p w14:paraId="5B63CD7B" w14:textId="2881BBA3" w:rsidR="00391C9F" w:rsidRPr="00007DBE" w:rsidRDefault="00B01056" w:rsidP="00391C9F">
            <w:pPr>
              <w:widowControl w:val="0"/>
              <w:tabs>
                <w:tab w:val="left" w:pos="375"/>
                <w:tab w:val="left" w:pos="735"/>
                <w:tab w:val="left" w:pos="940"/>
                <w:tab w:val="center" w:pos="1012"/>
                <w:tab w:val="left" w:pos="1440"/>
              </w:tabs>
              <w:autoSpaceDE w:val="0"/>
              <w:autoSpaceDN w:val="0"/>
              <w:adjustRightInd w:val="0"/>
              <w:spacing w:before="120" w:after="120"/>
              <w:rPr>
                <w:rFonts w:ascii="Arial" w:hAnsi="Arial" w:cs="Arial"/>
                <w:sz w:val="20"/>
                <w:szCs w:val="20"/>
              </w:rPr>
            </w:pPr>
            <w:r w:rsidRPr="00007DBE">
              <w:rPr>
                <w:rFonts w:ascii="Arial" w:hAnsi="Arial" w:cs="Arial"/>
                <w:sz w:val="20"/>
                <w:szCs w:val="20"/>
              </w:rPr>
              <w:t xml:space="preserve">Eine </w:t>
            </w:r>
            <w:r w:rsidR="00391C9F" w:rsidRPr="00007DBE">
              <w:rPr>
                <w:rFonts w:ascii="Arial" w:hAnsi="Arial" w:cs="Arial"/>
                <w:sz w:val="20"/>
                <w:szCs w:val="20"/>
              </w:rPr>
              <w:t>Erklärung zum Umgang mit den QR</w:t>
            </w:r>
            <w:r w:rsidR="00862805" w:rsidRPr="00007DBE">
              <w:rPr>
                <w:rFonts w:ascii="Arial" w:hAnsi="Arial" w:cs="Arial"/>
                <w:sz w:val="20"/>
                <w:szCs w:val="20"/>
              </w:rPr>
              <w:t>-</w:t>
            </w:r>
            <w:r w:rsidR="00391C9F" w:rsidRPr="00007DBE">
              <w:rPr>
                <w:rFonts w:ascii="Arial" w:hAnsi="Arial" w:cs="Arial"/>
                <w:sz w:val="20"/>
                <w:szCs w:val="20"/>
              </w:rPr>
              <w:t xml:space="preserve">Codes im Unterricht finden Sie unter: </w:t>
            </w:r>
            <w:r w:rsidR="00391C9F" w:rsidRPr="00007DBE">
              <w:rPr>
                <w:rFonts w:ascii="Arial" w:hAnsi="Arial" w:cs="Arial"/>
                <w:sz w:val="20"/>
                <w:szCs w:val="20"/>
              </w:rPr>
              <w:br/>
              <w:t>http://digitaler-bildungspakt.de/201</w:t>
            </w:r>
            <w:r w:rsidR="00524E5A">
              <w:rPr>
                <w:rFonts w:ascii="Arial" w:hAnsi="Arial" w:cs="Arial"/>
                <w:sz w:val="20"/>
                <w:szCs w:val="20"/>
              </w:rPr>
              <w:t>7/05/18/qr-codes-im-unterricht</w:t>
            </w:r>
          </w:p>
          <w:p w14:paraId="1ECED02C" w14:textId="514952B0" w:rsidR="00391C9F" w:rsidRPr="00007DBE" w:rsidRDefault="00391C9F" w:rsidP="00391C9F">
            <w:pPr>
              <w:widowControl w:val="0"/>
              <w:tabs>
                <w:tab w:val="left" w:pos="375"/>
                <w:tab w:val="left" w:pos="735"/>
                <w:tab w:val="left" w:pos="940"/>
                <w:tab w:val="center" w:pos="1012"/>
                <w:tab w:val="left" w:pos="1440"/>
              </w:tabs>
              <w:autoSpaceDE w:val="0"/>
              <w:autoSpaceDN w:val="0"/>
              <w:adjustRightInd w:val="0"/>
              <w:spacing w:before="120" w:after="120"/>
              <w:rPr>
                <w:rFonts w:ascii="Arial" w:hAnsi="Arial" w:cs="Arial"/>
                <w:sz w:val="20"/>
                <w:szCs w:val="20"/>
              </w:rPr>
            </w:pPr>
            <w:r w:rsidRPr="00007DBE">
              <w:rPr>
                <w:rFonts w:ascii="Arial" w:hAnsi="Arial" w:cs="Arial"/>
                <w:sz w:val="20"/>
                <w:szCs w:val="20"/>
              </w:rPr>
              <w:t>Ein leicht zu bedienender QR-Code</w:t>
            </w:r>
            <w:r w:rsidR="000A55CB" w:rsidRPr="00007DBE">
              <w:rPr>
                <w:rFonts w:ascii="Arial" w:hAnsi="Arial" w:cs="Arial"/>
                <w:sz w:val="20"/>
                <w:szCs w:val="20"/>
              </w:rPr>
              <w:t>-</w:t>
            </w:r>
            <w:r w:rsidRPr="00007DBE">
              <w:rPr>
                <w:rFonts w:ascii="Arial" w:hAnsi="Arial" w:cs="Arial"/>
                <w:sz w:val="20"/>
                <w:szCs w:val="20"/>
              </w:rPr>
              <w:t xml:space="preserve">Generator: https://www.the-qrcode-generator.com </w:t>
            </w:r>
          </w:p>
          <w:p w14:paraId="7F14FA1A" w14:textId="04F60C8C" w:rsidR="00391C9F" w:rsidRPr="00007DBE" w:rsidRDefault="00391C9F" w:rsidP="00023B6A">
            <w:pPr>
              <w:widowControl w:val="0"/>
              <w:tabs>
                <w:tab w:val="left" w:pos="375"/>
                <w:tab w:val="left" w:pos="735"/>
                <w:tab w:val="left" w:pos="940"/>
                <w:tab w:val="center" w:pos="1012"/>
                <w:tab w:val="left" w:pos="1440"/>
              </w:tabs>
              <w:autoSpaceDE w:val="0"/>
              <w:autoSpaceDN w:val="0"/>
              <w:adjustRightInd w:val="0"/>
              <w:spacing w:before="120" w:after="120"/>
              <w:jc w:val="both"/>
              <w:rPr>
                <w:rFonts w:ascii="Arial" w:hAnsi="Arial" w:cs="Arial"/>
                <w:sz w:val="20"/>
                <w:szCs w:val="20"/>
              </w:rPr>
            </w:pPr>
            <w:r w:rsidRPr="00007DBE">
              <w:rPr>
                <w:rFonts w:ascii="Arial" w:hAnsi="Arial" w:cs="Arial"/>
                <w:sz w:val="20"/>
                <w:szCs w:val="20"/>
              </w:rPr>
              <w:t xml:space="preserve">QR-Codes lassen sich auch mit anderen </w:t>
            </w:r>
            <w:r w:rsidR="00E419D6" w:rsidRPr="00007DBE">
              <w:rPr>
                <w:rFonts w:ascii="Arial" w:hAnsi="Arial" w:cs="Arial"/>
                <w:sz w:val="20"/>
                <w:szCs w:val="20"/>
              </w:rPr>
              <w:t>O</w:t>
            </w:r>
            <w:r w:rsidRPr="00007DBE">
              <w:rPr>
                <w:rFonts w:ascii="Arial" w:hAnsi="Arial" w:cs="Arial"/>
                <w:sz w:val="20"/>
                <w:szCs w:val="20"/>
              </w:rPr>
              <w:t xml:space="preserve">nline-Lernressourcen verknüpfen, z. B. der Seite </w:t>
            </w:r>
            <w:proofErr w:type="spellStart"/>
            <w:r w:rsidRPr="00007DBE">
              <w:rPr>
                <w:rFonts w:ascii="Arial" w:hAnsi="Arial" w:cs="Arial"/>
                <w:i/>
                <w:sz w:val="20"/>
                <w:szCs w:val="20"/>
              </w:rPr>
              <w:t>learningapp</w:t>
            </w:r>
            <w:proofErr w:type="spellEnd"/>
            <w:r w:rsidRPr="00007DBE">
              <w:rPr>
                <w:rFonts w:ascii="Arial" w:hAnsi="Arial" w:cs="Arial"/>
                <w:sz w:val="20"/>
                <w:szCs w:val="20"/>
              </w:rPr>
              <w:t>. Hier beispielsweise eine Übung (als Spiel) zu rhetorischen Mitteln:</w:t>
            </w:r>
          </w:p>
          <w:p w14:paraId="62CBBAA5" w14:textId="77777777" w:rsidR="00391C9F" w:rsidRPr="000F5894" w:rsidRDefault="00391C9F" w:rsidP="00391C9F">
            <w:pPr>
              <w:widowControl w:val="0"/>
              <w:tabs>
                <w:tab w:val="left" w:pos="375"/>
                <w:tab w:val="left" w:pos="735"/>
                <w:tab w:val="left" w:pos="940"/>
                <w:tab w:val="center" w:pos="1012"/>
                <w:tab w:val="left" w:pos="1440"/>
              </w:tabs>
              <w:autoSpaceDE w:val="0"/>
              <w:autoSpaceDN w:val="0"/>
              <w:adjustRightInd w:val="0"/>
              <w:spacing w:before="120" w:after="120"/>
              <w:rPr>
                <w:rFonts w:ascii="Arial" w:hAnsi="Arial" w:cs="Arial"/>
                <w:sz w:val="18"/>
                <w:szCs w:val="18"/>
              </w:rPr>
            </w:pPr>
            <w:r>
              <w:rPr>
                <w:rFonts w:ascii="Arial" w:hAnsi="Arial" w:cs="Arial"/>
                <w:noProof/>
                <w:sz w:val="18"/>
                <w:szCs w:val="18"/>
              </w:rPr>
              <w:drawing>
                <wp:inline distT="0" distB="0" distL="0" distR="0" wp14:anchorId="1FD7F009" wp14:editId="3A203B53">
                  <wp:extent cx="1184424" cy="1184424"/>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QR-Code_learningApp-r-Mitte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1674" cy="1201674"/>
                          </a:xfrm>
                          <a:prstGeom prst="rect">
                            <a:avLst/>
                          </a:prstGeom>
                        </pic:spPr>
                      </pic:pic>
                    </a:graphicData>
                  </a:graphic>
                </wp:inline>
              </w:drawing>
            </w:r>
            <w:bookmarkStart w:id="0" w:name="_GoBack"/>
            <w:bookmarkEnd w:id="0"/>
          </w:p>
        </w:tc>
      </w:tr>
      <w:tr w:rsidR="00391C9F" w:rsidRPr="00F0704E" w14:paraId="03A673D9" w14:textId="77777777" w:rsidTr="00391C9F">
        <w:tc>
          <w:tcPr>
            <w:tcW w:w="9493" w:type="dxa"/>
            <w:shd w:val="clear" w:color="auto" w:fill="D6E3BC" w:themeFill="accent3" w:themeFillTint="66"/>
          </w:tcPr>
          <w:p w14:paraId="4C3AB7B5" w14:textId="6E4C0BD5" w:rsidR="00391C9F" w:rsidRPr="00007DBE" w:rsidRDefault="00391C9F" w:rsidP="00391C9F">
            <w:pPr>
              <w:widowControl w:val="0"/>
              <w:tabs>
                <w:tab w:val="left" w:pos="940"/>
                <w:tab w:val="left" w:pos="1440"/>
              </w:tabs>
              <w:autoSpaceDE w:val="0"/>
              <w:autoSpaceDN w:val="0"/>
              <w:adjustRightInd w:val="0"/>
              <w:spacing w:before="120" w:after="120"/>
              <w:jc w:val="center"/>
              <w:rPr>
                <w:rFonts w:ascii="Arial" w:hAnsi="Arial" w:cs="Arial"/>
                <w:b/>
                <w:sz w:val="22"/>
                <w:szCs w:val="22"/>
              </w:rPr>
            </w:pPr>
            <w:r w:rsidRPr="00007DBE">
              <w:rPr>
                <w:rFonts w:ascii="Arial" w:hAnsi="Arial" w:cs="Arial"/>
                <w:b/>
                <w:sz w:val="22"/>
                <w:szCs w:val="22"/>
              </w:rPr>
              <w:t>Bezug zum RLP 1</w:t>
            </w:r>
            <w:r w:rsidR="00E21E0E" w:rsidRPr="00007DBE">
              <w:rPr>
                <w:rFonts w:ascii="Arial" w:hAnsi="Arial" w:cs="Arial"/>
                <w:b/>
                <w:sz w:val="22"/>
                <w:szCs w:val="22"/>
              </w:rPr>
              <w:t>–</w:t>
            </w:r>
            <w:r w:rsidRPr="00007DBE">
              <w:rPr>
                <w:rFonts w:ascii="Arial" w:hAnsi="Arial" w:cs="Arial"/>
                <w:b/>
                <w:sz w:val="22"/>
                <w:szCs w:val="22"/>
              </w:rPr>
              <w:t>10</w:t>
            </w:r>
          </w:p>
        </w:tc>
      </w:tr>
      <w:tr w:rsidR="00391C9F" w:rsidRPr="00F0704E" w14:paraId="29543DEA" w14:textId="77777777" w:rsidTr="00391C9F">
        <w:trPr>
          <w:trHeight w:val="526"/>
        </w:trPr>
        <w:tc>
          <w:tcPr>
            <w:tcW w:w="9493" w:type="dxa"/>
          </w:tcPr>
          <w:p w14:paraId="23B6FE30" w14:textId="77777777" w:rsidR="00391C9F" w:rsidRPr="00007DBE" w:rsidRDefault="00391C9F" w:rsidP="00391C9F">
            <w:pPr>
              <w:widowControl w:val="0"/>
              <w:autoSpaceDE w:val="0"/>
              <w:autoSpaceDN w:val="0"/>
              <w:adjustRightInd w:val="0"/>
              <w:spacing w:before="60" w:line="360" w:lineRule="auto"/>
              <w:jc w:val="center"/>
              <w:rPr>
                <w:rFonts w:ascii="Arial" w:hAnsi="Arial" w:cs="Arial"/>
                <w:b/>
                <w:sz w:val="20"/>
                <w:szCs w:val="20"/>
              </w:rPr>
            </w:pPr>
            <w:r w:rsidRPr="00007DBE">
              <w:rPr>
                <w:rFonts w:ascii="Arial" w:hAnsi="Arial" w:cs="Arial"/>
                <w:b/>
                <w:sz w:val="20"/>
                <w:szCs w:val="20"/>
              </w:rPr>
              <w:t xml:space="preserve">Teil B </w:t>
            </w:r>
          </w:p>
          <w:p w14:paraId="3E422D50" w14:textId="77777777" w:rsidR="00391C9F" w:rsidRPr="00007DBE" w:rsidRDefault="00391C9F" w:rsidP="00391C9F">
            <w:pPr>
              <w:widowControl w:val="0"/>
              <w:autoSpaceDE w:val="0"/>
              <w:autoSpaceDN w:val="0"/>
              <w:adjustRightInd w:val="0"/>
              <w:spacing w:before="60" w:line="360" w:lineRule="auto"/>
              <w:jc w:val="center"/>
              <w:rPr>
                <w:rFonts w:ascii="Arial" w:hAnsi="Arial" w:cs="Arial"/>
                <w:b/>
                <w:sz w:val="20"/>
                <w:szCs w:val="20"/>
              </w:rPr>
            </w:pPr>
            <w:r w:rsidRPr="00007DBE">
              <w:rPr>
                <w:rFonts w:ascii="Arial" w:hAnsi="Arial" w:cs="Arial"/>
                <w:b/>
                <w:sz w:val="20"/>
                <w:szCs w:val="20"/>
              </w:rPr>
              <w:t xml:space="preserve">– fachübergreifende Kompetenzentwicklung – </w:t>
            </w:r>
          </w:p>
          <w:p w14:paraId="0BD1208B" w14:textId="77777777" w:rsidR="00391C9F" w:rsidRPr="00007DBE" w:rsidRDefault="00391C9F" w:rsidP="00391C9F">
            <w:pPr>
              <w:widowControl w:val="0"/>
              <w:autoSpaceDE w:val="0"/>
              <w:autoSpaceDN w:val="0"/>
              <w:adjustRightInd w:val="0"/>
              <w:spacing w:before="60" w:line="360" w:lineRule="auto"/>
              <w:jc w:val="center"/>
              <w:rPr>
                <w:rFonts w:ascii="Arial" w:hAnsi="Arial" w:cs="Arial"/>
                <w:b/>
                <w:sz w:val="20"/>
                <w:szCs w:val="20"/>
              </w:rPr>
            </w:pPr>
            <w:r w:rsidRPr="00007DBE">
              <w:rPr>
                <w:rFonts w:ascii="Arial" w:hAnsi="Arial" w:cs="Arial"/>
                <w:b/>
                <w:sz w:val="20"/>
                <w:szCs w:val="20"/>
              </w:rPr>
              <w:t>Medienbildung</w:t>
            </w:r>
          </w:p>
          <w:p w14:paraId="70DA3D19" w14:textId="77777777" w:rsidR="00391C9F" w:rsidRPr="00007DBE" w:rsidRDefault="00391C9F" w:rsidP="00391C9F">
            <w:pPr>
              <w:widowControl w:val="0"/>
              <w:autoSpaceDE w:val="0"/>
              <w:autoSpaceDN w:val="0"/>
              <w:adjustRightInd w:val="0"/>
              <w:spacing w:before="60" w:line="360" w:lineRule="auto"/>
              <w:rPr>
                <w:rFonts w:ascii="Arial" w:hAnsi="Arial" w:cs="Arial"/>
                <w:sz w:val="20"/>
                <w:szCs w:val="20"/>
              </w:rPr>
            </w:pPr>
            <w:r w:rsidRPr="00007DBE">
              <w:rPr>
                <w:rFonts w:ascii="Arial" w:hAnsi="Arial" w:cs="Arial"/>
                <w:b/>
                <w:sz w:val="20"/>
                <w:szCs w:val="20"/>
              </w:rPr>
              <w:t>2.3.1 Informieren</w:t>
            </w:r>
            <w:r w:rsidRPr="00007DBE">
              <w:rPr>
                <w:rFonts w:ascii="Arial" w:hAnsi="Arial" w:cs="Arial"/>
                <w:sz w:val="20"/>
                <w:szCs w:val="20"/>
              </w:rPr>
              <w:t xml:space="preserve"> </w:t>
            </w:r>
          </w:p>
          <w:p w14:paraId="7F66E8A8" w14:textId="29749B79" w:rsidR="00391C9F" w:rsidRPr="00007DBE" w:rsidRDefault="00391C9F" w:rsidP="00391C9F">
            <w:pPr>
              <w:widowControl w:val="0"/>
              <w:autoSpaceDE w:val="0"/>
              <w:autoSpaceDN w:val="0"/>
              <w:adjustRightInd w:val="0"/>
              <w:spacing w:before="60" w:line="360" w:lineRule="auto"/>
              <w:rPr>
                <w:rFonts w:ascii="Arial" w:hAnsi="Arial" w:cs="Arial"/>
                <w:b/>
                <w:sz w:val="20"/>
                <w:szCs w:val="20"/>
              </w:rPr>
            </w:pPr>
            <w:r w:rsidRPr="00007DBE">
              <w:rPr>
                <w:rFonts w:ascii="Arial" w:hAnsi="Arial" w:cs="Arial"/>
                <w:sz w:val="20"/>
                <w:szCs w:val="20"/>
              </w:rPr>
              <w:t xml:space="preserve">Die </w:t>
            </w:r>
            <w:proofErr w:type="spellStart"/>
            <w:r w:rsidRPr="00007DBE">
              <w:rPr>
                <w:rFonts w:ascii="Arial" w:hAnsi="Arial" w:cs="Arial"/>
                <w:sz w:val="20"/>
                <w:szCs w:val="20"/>
              </w:rPr>
              <w:t>Schülerinnen</w:t>
            </w:r>
            <w:proofErr w:type="spellEnd"/>
            <w:r w:rsidRPr="00007DBE">
              <w:rPr>
                <w:rFonts w:ascii="Arial" w:hAnsi="Arial" w:cs="Arial"/>
                <w:sz w:val="20"/>
                <w:szCs w:val="20"/>
              </w:rPr>
              <w:t xml:space="preserve"> und </w:t>
            </w:r>
            <w:r w:rsidR="00B32708" w:rsidRPr="00007DBE">
              <w:rPr>
                <w:rFonts w:ascii="Arial" w:hAnsi="Arial" w:cs="Arial"/>
                <w:sz w:val="20"/>
                <w:szCs w:val="20"/>
              </w:rPr>
              <w:t>Schüler</w:t>
            </w:r>
            <w:r w:rsidRPr="00007DBE">
              <w:rPr>
                <w:rFonts w:ascii="Arial" w:hAnsi="Arial" w:cs="Arial"/>
                <w:sz w:val="20"/>
                <w:szCs w:val="20"/>
              </w:rPr>
              <w:t xml:space="preserve"> </w:t>
            </w:r>
            <w:r w:rsidR="00B32708" w:rsidRPr="00007DBE">
              <w:rPr>
                <w:rFonts w:ascii="Arial" w:hAnsi="Arial" w:cs="Arial"/>
                <w:sz w:val="20"/>
                <w:szCs w:val="20"/>
              </w:rPr>
              <w:t>können</w:t>
            </w:r>
            <w:r w:rsidRPr="00007DBE">
              <w:rPr>
                <w:rFonts w:ascii="Arial" w:hAnsi="Arial" w:cs="Arial"/>
                <w:sz w:val="20"/>
                <w:szCs w:val="20"/>
              </w:rPr>
              <w:t xml:space="preserve"> ...</w:t>
            </w:r>
          </w:p>
          <w:p w14:paraId="29F8698C" w14:textId="5432E23B" w:rsidR="00391C9F" w:rsidRPr="00007DBE" w:rsidRDefault="00391C9F" w:rsidP="00391C9F">
            <w:pPr>
              <w:widowControl w:val="0"/>
              <w:autoSpaceDE w:val="0"/>
              <w:autoSpaceDN w:val="0"/>
              <w:adjustRightInd w:val="0"/>
              <w:spacing w:before="60" w:line="360" w:lineRule="auto"/>
              <w:rPr>
                <w:rFonts w:ascii="Arial" w:hAnsi="Arial" w:cs="Arial"/>
                <w:b/>
                <w:sz w:val="20"/>
                <w:szCs w:val="20"/>
              </w:rPr>
            </w:pPr>
            <w:r w:rsidRPr="00007DBE">
              <w:rPr>
                <w:rFonts w:ascii="Arial" w:hAnsi="Arial" w:cs="Arial"/>
                <w:b/>
                <w:sz w:val="20"/>
                <w:szCs w:val="20"/>
              </w:rPr>
              <w:t xml:space="preserve">D </w:t>
            </w:r>
            <w:r w:rsidRPr="00007DBE">
              <w:rPr>
                <w:rFonts w:ascii="Arial" w:hAnsi="Arial" w:cs="Arial"/>
                <w:sz w:val="20"/>
                <w:szCs w:val="20"/>
              </w:rPr>
              <w:t xml:space="preserve">mediale Informationsquellen </w:t>
            </w:r>
            <w:r w:rsidR="00B32708" w:rsidRPr="00007DBE">
              <w:rPr>
                <w:rFonts w:ascii="Arial" w:hAnsi="Arial" w:cs="Arial"/>
                <w:sz w:val="20"/>
                <w:szCs w:val="20"/>
              </w:rPr>
              <w:t>auswählen</w:t>
            </w:r>
            <w:r w:rsidRPr="00007DBE">
              <w:rPr>
                <w:rFonts w:ascii="Arial" w:hAnsi="Arial" w:cs="Arial"/>
                <w:sz w:val="20"/>
                <w:szCs w:val="20"/>
              </w:rPr>
              <w:t xml:space="preserve"> und nutzen</w:t>
            </w:r>
          </w:p>
          <w:p w14:paraId="39F5E4B8" w14:textId="77777777" w:rsidR="00391C9F" w:rsidRPr="00B668DB" w:rsidRDefault="00391C9F" w:rsidP="00023B6A">
            <w:pPr>
              <w:widowControl w:val="0"/>
              <w:autoSpaceDE w:val="0"/>
              <w:autoSpaceDN w:val="0"/>
              <w:adjustRightInd w:val="0"/>
              <w:spacing w:before="60" w:line="360" w:lineRule="auto"/>
              <w:ind w:left="180" w:hanging="180"/>
              <w:rPr>
                <w:rFonts w:ascii="Arial" w:hAnsi="Arial" w:cs="Arial"/>
                <w:sz w:val="18"/>
                <w:szCs w:val="18"/>
              </w:rPr>
            </w:pPr>
            <w:r w:rsidRPr="00007DBE">
              <w:rPr>
                <w:rFonts w:ascii="Arial" w:hAnsi="Arial" w:cs="Arial"/>
                <w:b/>
                <w:sz w:val="20"/>
                <w:szCs w:val="20"/>
              </w:rPr>
              <w:t>G</w:t>
            </w:r>
            <w:r w:rsidRPr="00007DBE">
              <w:rPr>
                <w:rFonts w:ascii="Arial" w:hAnsi="Arial" w:cs="Arial"/>
                <w:sz w:val="20"/>
                <w:szCs w:val="20"/>
              </w:rPr>
              <w:t xml:space="preserve"> bei der Bearbeitung von Lern- und Arbeitsaufgaben mediale Quellen gezielt zur Informationsgewinnung und zum Wissenserwerb nutzen</w:t>
            </w:r>
          </w:p>
        </w:tc>
      </w:tr>
    </w:tbl>
    <w:p w14:paraId="17217994" w14:textId="77777777" w:rsidR="00A43A4C" w:rsidRDefault="00A43A4C" w:rsidP="00561736">
      <w:pPr>
        <w:pStyle w:val="StandardWeb"/>
        <w:spacing w:before="0" w:beforeAutospacing="0" w:after="180" w:afterAutospacing="0"/>
        <w:ind w:left="720"/>
        <w:rPr>
          <w:rFonts w:ascii="Arial" w:hAnsi="Arial" w:cs="Arial"/>
          <w:color w:val="000000" w:themeColor="text1"/>
          <w:spacing w:val="10"/>
          <w:sz w:val="20"/>
          <w:szCs w:val="20"/>
        </w:rPr>
      </w:pPr>
    </w:p>
    <w:p w14:paraId="2DD33FB7" w14:textId="042B0C66" w:rsidR="00D60894" w:rsidRPr="00007DBE" w:rsidRDefault="00D60894" w:rsidP="00391C9F">
      <w:pPr>
        <w:jc w:val="center"/>
        <w:rPr>
          <w:rFonts w:ascii="Arial" w:hAnsi="Arial" w:cs="Arial"/>
          <w:b/>
          <w:i/>
          <w:color w:val="943634" w:themeColor="accent2" w:themeShade="BF"/>
          <w:sz w:val="28"/>
          <w:szCs w:val="28"/>
        </w:rPr>
      </w:pPr>
      <w:r w:rsidRPr="00007DBE">
        <w:rPr>
          <w:rFonts w:ascii="ClearSans" w:hAnsi="ClearSans" w:hint="eastAsia"/>
          <w:color w:val="000000" w:themeColor="text1"/>
          <w:spacing w:val="10"/>
          <w:sz w:val="28"/>
          <w:szCs w:val="28"/>
        </w:rPr>
        <w:br w:type="page"/>
      </w:r>
      <w:r w:rsidRPr="00007DBE">
        <w:rPr>
          <w:rFonts w:ascii="Arial" w:hAnsi="Arial" w:cs="Arial"/>
          <w:b/>
          <w:sz w:val="28"/>
          <w:szCs w:val="28"/>
        </w:rPr>
        <w:lastRenderedPageBreak/>
        <w:t xml:space="preserve">Methodenblatt – Nebentexte nutzen </w:t>
      </w:r>
    </w:p>
    <w:p w14:paraId="14D485E9" w14:textId="77777777" w:rsidR="00D60894" w:rsidRPr="00D60894" w:rsidRDefault="00D60894" w:rsidP="00D60894">
      <w:pPr>
        <w:jc w:val="center"/>
        <w:rPr>
          <w:rFonts w:ascii="Arial" w:hAnsi="Arial" w:cs="Arial"/>
          <w:b/>
          <w:sz w:val="22"/>
          <w:szCs w:val="22"/>
        </w:rPr>
      </w:pPr>
    </w:p>
    <w:tbl>
      <w:tblPr>
        <w:tblStyle w:val="Tabellenraster"/>
        <w:tblW w:w="9498" w:type="dxa"/>
        <w:tblInd w:w="-5" w:type="dxa"/>
        <w:tblLook w:val="04A0" w:firstRow="1" w:lastRow="0" w:firstColumn="1" w:lastColumn="0" w:noHBand="0" w:noVBand="1"/>
      </w:tblPr>
      <w:tblGrid>
        <w:gridCol w:w="9498"/>
      </w:tblGrid>
      <w:tr w:rsidR="00D60894" w14:paraId="61EE9DF2" w14:textId="77777777" w:rsidTr="00DC5B13">
        <w:tc>
          <w:tcPr>
            <w:tcW w:w="949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C40183D" w14:textId="77777777" w:rsidR="00D60894" w:rsidRPr="00007DBE" w:rsidRDefault="00D60894" w:rsidP="00391C9F">
            <w:pPr>
              <w:widowControl w:val="0"/>
              <w:tabs>
                <w:tab w:val="left" w:pos="940"/>
                <w:tab w:val="left" w:pos="1440"/>
              </w:tabs>
              <w:autoSpaceDE w:val="0"/>
              <w:autoSpaceDN w:val="0"/>
              <w:adjustRightInd w:val="0"/>
              <w:spacing w:beforeLines="20" w:before="48" w:afterLines="20" w:after="48"/>
              <w:ind w:left="484"/>
              <w:jc w:val="center"/>
              <w:rPr>
                <w:rFonts w:ascii="Arial" w:hAnsi="Arial" w:cs="Arial"/>
                <w:b/>
                <w:sz w:val="22"/>
                <w:szCs w:val="22"/>
              </w:rPr>
            </w:pPr>
            <w:r w:rsidRPr="00007DBE">
              <w:rPr>
                <w:rFonts w:ascii="Arial" w:hAnsi="Arial" w:cs="Arial"/>
                <w:b/>
                <w:sz w:val="22"/>
                <w:szCs w:val="22"/>
              </w:rPr>
              <w:t>Grundlagen</w:t>
            </w:r>
          </w:p>
        </w:tc>
      </w:tr>
      <w:tr w:rsidR="00D60894" w14:paraId="0349587C" w14:textId="77777777" w:rsidTr="00DC5B13">
        <w:tc>
          <w:tcPr>
            <w:tcW w:w="9498" w:type="dxa"/>
            <w:tcBorders>
              <w:top w:val="single" w:sz="4" w:space="0" w:color="auto"/>
              <w:left w:val="single" w:sz="4" w:space="0" w:color="auto"/>
              <w:bottom w:val="single" w:sz="4" w:space="0" w:color="auto"/>
              <w:right w:val="single" w:sz="4" w:space="0" w:color="auto"/>
            </w:tcBorders>
            <w:hideMark/>
          </w:tcPr>
          <w:p w14:paraId="1A2E3930" w14:textId="766ED453" w:rsidR="00D60894" w:rsidRPr="00007DBE" w:rsidRDefault="00D60894" w:rsidP="00023B6A">
            <w:pPr>
              <w:spacing w:before="60" w:after="60"/>
              <w:jc w:val="both"/>
              <w:rPr>
                <w:rFonts w:ascii="Arial" w:hAnsi="Arial" w:cs="Arial"/>
                <w:sz w:val="20"/>
                <w:szCs w:val="20"/>
              </w:rPr>
            </w:pPr>
            <w:r w:rsidRPr="00007DBE">
              <w:rPr>
                <w:rFonts w:ascii="Arial" w:hAnsi="Arial" w:cs="Arial"/>
                <w:sz w:val="20"/>
                <w:szCs w:val="20"/>
              </w:rPr>
              <w:t>Nebentexte, wie z. B. Titel und Klappentexte sowie Buchtrailer beeinflussen die Wahrnehmung eines Buches und präsentieren den Leser*innen Besonderheiten der Texte. Gleichzeitig offenbaren sie eine Sicht der (meist ungenannten) Verfasser</w:t>
            </w:r>
            <w:r w:rsidR="00610FF1" w:rsidRPr="00007DBE">
              <w:rPr>
                <w:rFonts w:ascii="Arial" w:hAnsi="Arial" w:cs="Arial"/>
                <w:sz w:val="20"/>
                <w:szCs w:val="20"/>
              </w:rPr>
              <w:t>*innen</w:t>
            </w:r>
            <w:r w:rsidRPr="00007DBE">
              <w:rPr>
                <w:rFonts w:ascii="Arial" w:hAnsi="Arial" w:cs="Arial"/>
                <w:sz w:val="20"/>
                <w:szCs w:val="20"/>
              </w:rPr>
              <w:t xml:space="preserve"> auf das Buch, die dazu dienen kann, die eigene Sicht damit abzugleichen. Mit Nebentexten verfolgen Verlage kommerzielle Interessen, sie sind also in besonderer Weise geeignet, die Gestaltung des Medienproduktes unter dem Aspekt Wirksamkeit zu betrachten. </w:t>
            </w:r>
            <w:r w:rsidR="000C7C20" w:rsidRPr="00007DBE">
              <w:rPr>
                <w:rFonts w:ascii="Arial" w:hAnsi="Arial" w:cs="Arial"/>
                <w:sz w:val="20"/>
                <w:szCs w:val="20"/>
              </w:rPr>
              <w:t>Im Kontext des</w:t>
            </w:r>
            <w:r w:rsidRPr="00007DBE">
              <w:rPr>
                <w:rFonts w:ascii="Arial" w:hAnsi="Arial" w:cs="Arial"/>
                <w:sz w:val="20"/>
                <w:szCs w:val="20"/>
              </w:rPr>
              <w:t xml:space="preserve"> literarische</w:t>
            </w:r>
            <w:r w:rsidR="000C7C20" w:rsidRPr="00007DBE">
              <w:rPr>
                <w:rFonts w:ascii="Arial" w:hAnsi="Arial" w:cs="Arial"/>
                <w:sz w:val="20"/>
                <w:szCs w:val="20"/>
              </w:rPr>
              <w:t>n</w:t>
            </w:r>
            <w:r w:rsidRPr="00007DBE">
              <w:rPr>
                <w:rFonts w:ascii="Arial" w:hAnsi="Arial" w:cs="Arial"/>
                <w:sz w:val="20"/>
                <w:szCs w:val="20"/>
              </w:rPr>
              <w:t xml:space="preserve"> Lernen</w:t>
            </w:r>
            <w:r w:rsidR="000C7C20" w:rsidRPr="00007DBE">
              <w:rPr>
                <w:rFonts w:ascii="Arial" w:hAnsi="Arial" w:cs="Arial"/>
                <w:sz w:val="20"/>
                <w:szCs w:val="20"/>
              </w:rPr>
              <w:t>s</w:t>
            </w:r>
            <w:r w:rsidRPr="00007DBE">
              <w:rPr>
                <w:rFonts w:ascii="Arial" w:hAnsi="Arial" w:cs="Arial"/>
                <w:sz w:val="20"/>
                <w:szCs w:val="20"/>
              </w:rPr>
              <w:t xml:space="preserve"> sind sie somit eine Ressource für das Erschließen literarischer Texte. </w:t>
            </w:r>
          </w:p>
          <w:p w14:paraId="7A54ABF8" w14:textId="77777777" w:rsidR="00D60894" w:rsidRPr="00007DBE" w:rsidRDefault="00D60894">
            <w:pPr>
              <w:spacing w:before="60" w:after="60"/>
              <w:rPr>
                <w:rFonts w:ascii="Arial" w:hAnsi="Arial" w:cs="Arial"/>
                <w:bCs/>
                <w:sz w:val="20"/>
                <w:szCs w:val="20"/>
              </w:rPr>
            </w:pPr>
            <w:r w:rsidRPr="00007DBE">
              <w:rPr>
                <w:rFonts w:ascii="Arial" w:hAnsi="Arial" w:cs="Arial"/>
                <w:bCs/>
                <w:sz w:val="20"/>
                <w:szCs w:val="20"/>
              </w:rPr>
              <w:t>Buchtitel geben Anlass zur</w:t>
            </w:r>
          </w:p>
          <w:p w14:paraId="1D563884" w14:textId="37455606" w:rsidR="00D60894" w:rsidRPr="00007DBE" w:rsidRDefault="00D60894" w:rsidP="00D60894">
            <w:pPr>
              <w:pStyle w:val="Listenabsatz"/>
              <w:numPr>
                <w:ilvl w:val="0"/>
                <w:numId w:val="3"/>
              </w:numPr>
              <w:spacing w:before="60" w:after="60" w:line="240" w:lineRule="auto"/>
              <w:rPr>
                <w:rFonts w:cs="Arial"/>
                <w:bCs/>
                <w:sz w:val="20"/>
                <w:szCs w:val="20"/>
              </w:rPr>
            </w:pPr>
            <w:r w:rsidRPr="00007DBE">
              <w:rPr>
                <w:rFonts w:cs="Arial"/>
                <w:bCs/>
                <w:sz w:val="20"/>
                <w:szCs w:val="20"/>
              </w:rPr>
              <w:t xml:space="preserve">mündlichen oder schriftlichen Darstellung oder Diskussion von Lektüreerwartungen und </w:t>
            </w:r>
            <w:r w:rsidR="00600E42" w:rsidRPr="00007DBE">
              <w:rPr>
                <w:rFonts w:cs="Arial"/>
                <w:bCs/>
                <w:sz w:val="20"/>
                <w:szCs w:val="20"/>
              </w:rPr>
              <w:t xml:space="preserve">zum </w:t>
            </w:r>
            <w:r w:rsidRPr="00007DBE">
              <w:rPr>
                <w:rFonts w:cs="Arial"/>
                <w:bCs/>
                <w:sz w:val="20"/>
                <w:szCs w:val="20"/>
              </w:rPr>
              <w:t>Vergleich mit Lektüreerfahrungen</w:t>
            </w:r>
          </w:p>
          <w:p w14:paraId="0FC2D754" w14:textId="77777777" w:rsidR="00D60894" w:rsidRPr="00007DBE" w:rsidRDefault="00D60894" w:rsidP="00D60894">
            <w:pPr>
              <w:pStyle w:val="Listenabsatz"/>
              <w:numPr>
                <w:ilvl w:val="0"/>
                <w:numId w:val="3"/>
              </w:numPr>
              <w:spacing w:before="60" w:after="60" w:line="240" w:lineRule="auto"/>
              <w:rPr>
                <w:rFonts w:cs="Arial"/>
                <w:bCs/>
                <w:sz w:val="20"/>
                <w:szCs w:val="20"/>
              </w:rPr>
            </w:pPr>
            <w:r w:rsidRPr="00007DBE">
              <w:rPr>
                <w:rFonts w:cs="Arial"/>
                <w:bCs/>
                <w:sz w:val="20"/>
                <w:szCs w:val="20"/>
              </w:rPr>
              <w:t>Untersuchung von Buchtiteln hinsichtlich ihrer</w:t>
            </w:r>
          </w:p>
          <w:p w14:paraId="40CB6DE8" w14:textId="77777777" w:rsidR="00D60894" w:rsidRPr="00007DBE" w:rsidRDefault="00D60894" w:rsidP="00D60894">
            <w:pPr>
              <w:pStyle w:val="Listenabsatz"/>
              <w:numPr>
                <w:ilvl w:val="0"/>
                <w:numId w:val="4"/>
              </w:numPr>
              <w:spacing w:before="60" w:after="60" w:line="240" w:lineRule="auto"/>
              <w:ind w:left="1193" w:hanging="425"/>
              <w:rPr>
                <w:rFonts w:cs="Arial"/>
                <w:bCs/>
                <w:sz w:val="20"/>
                <w:szCs w:val="20"/>
              </w:rPr>
            </w:pPr>
            <w:r w:rsidRPr="00007DBE">
              <w:rPr>
                <w:rFonts w:cs="Arial"/>
                <w:bCs/>
                <w:sz w:val="20"/>
                <w:szCs w:val="20"/>
              </w:rPr>
              <w:t>sprachlichen bzw. formalen Gestaltung</w:t>
            </w:r>
          </w:p>
          <w:p w14:paraId="5744468E" w14:textId="77777777" w:rsidR="00D60894" w:rsidRPr="00007DBE" w:rsidRDefault="00D60894" w:rsidP="00D60894">
            <w:pPr>
              <w:pStyle w:val="Listenabsatz"/>
              <w:numPr>
                <w:ilvl w:val="0"/>
                <w:numId w:val="4"/>
              </w:numPr>
              <w:spacing w:before="60" w:after="60" w:line="240" w:lineRule="auto"/>
              <w:ind w:left="1193" w:hanging="425"/>
              <w:rPr>
                <w:rFonts w:cs="Arial"/>
                <w:bCs/>
                <w:sz w:val="20"/>
                <w:szCs w:val="20"/>
              </w:rPr>
            </w:pPr>
            <w:r w:rsidRPr="00007DBE">
              <w:rPr>
                <w:rFonts w:cs="Arial"/>
                <w:bCs/>
                <w:sz w:val="20"/>
                <w:szCs w:val="20"/>
              </w:rPr>
              <w:t>Beziehung zum Inhalt des Textes</w:t>
            </w:r>
          </w:p>
          <w:p w14:paraId="7153974A" w14:textId="77777777" w:rsidR="00D60894" w:rsidRPr="00007DBE" w:rsidRDefault="00D60894" w:rsidP="00D60894">
            <w:pPr>
              <w:pStyle w:val="Listenabsatz"/>
              <w:numPr>
                <w:ilvl w:val="0"/>
                <w:numId w:val="4"/>
              </w:numPr>
              <w:spacing w:before="60" w:after="60" w:line="240" w:lineRule="auto"/>
              <w:ind w:left="1193" w:hanging="425"/>
              <w:rPr>
                <w:rFonts w:cs="Arial"/>
                <w:bCs/>
                <w:sz w:val="20"/>
                <w:szCs w:val="20"/>
              </w:rPr>
            </w:pPr>
            <w:r w:rsidRPr="00007DBE">
              <w:rPr>
                <w:rFonts w:cs="Arial"/>
                <w:bCs/>
                <w:sz w:val="20"/>
                <w:szCs w:val="20"/>
              </w:rPr>
              <w:t xml:space="preserve">Wirkung auf die Leser*innen bzw. Beeinflussung und Lenkung der Aufmerksamkeit </w:t>
            </w:r>
          </w:p>
          <w:p w14:paraId="2EDFECB1" w14:textId="77777777" w:rsidR="00D60894" w:rsidRPr="00007DBE" w:rsidRDefault="00D60894" w:rsidP="00D60894">
            <w:pPr>
              <w:pStyle w:val="Listenabsatz"/>
              <w:numPr>
                <w:ilvl w:val="0"/>
                <w:numId w:val="3"/>
              </w:numPr>
              <w:spacing w:before="60" w:after="60" w:line="240" w:lineRule="auto"/>
              <w:rPr>
                <w:rFonts w:cs="Arial"/>
                <w:bCs/>
                <w:sz w:val="20"/>
                <w:szCs w:val="20"/>
              </w:rPr>
            </w:pPr>
            <w:r w:rsidRPr="00007DBE">
              <w:rPr>
                <w:rFonts w:cs="Arial"/>
                <w:bCs/>
                <w:sz w:val="20"/>
                <w:szCs w:val="20"/>
              </w:rPr>
              <w:t>Gestaltung alternativer Buchtitel</w:t>
            </w:r>
          </w:p>
          <w:p w14:paraId="5F88110C" w14:textId="349AA327" w:rsidR="00D60894" w:rsidRPr="00007DBE" w:rsidRDefault="003F4DEE" w:rsidP="00D60894">
            <w:pPr>
              <w:pStyle w:val="Listenabsatz"/>
              <w:numPr>
                <w:ilvl w:val="0"/>
                <w:numId w:val="3"/>
              </w:numPr>
              <w:spacing w:before="60" w:after="60" w:line="240" w:lineRule="auto"/>
              <w:rPr>
                <w:rFonts w:cs="Arial"/>
                <w:bCs/>
                <w:sz w:val="20"/>
                <w:szCs w:val="20"/>
              </w:rPr>
            </w:pPr>
            <w:r w:rsidRPr="00007DBE">
              <w:rPr>
                <w:rFonts w:cs="Arial"/>
                <w:bCs/>
                <w:sz w:val="20"/>
                <w:szCs w:val="20"/>
              </w:rPr>
              <w:t>Formulierung</w:t>
            </w:r>
            <w:r w:rsidR="00600E42" w:rsidRPr="00007DBE">
              <w:rPr>
                <w:rFonts w:cs="Arial"/>
                <w:bCs/>
                <w:sz w:val="20"/>
                <w:szCs w:val="20"/>
              </w:rPr>
              <w:t xml:space="preserve"> </w:t>
            </w:r>
            <w:r w:rsidR="00D60894" w:rsidRPr="00007DBE">
              <w:rPr>
                <w:rFonts w:cs="Arial"/>
                <w:bCs/>
                <w:sz w:val="20"/>
                <w:szCs w:val="20"/>
              </w:rPr>
              <w:t>von Begründungen für alternative Titel</w:t>
            </w:r>
          </w:p>
          <w:p w14:paraId="0202F5E5" w14:textId="77777777" w:rsidR="00D60894" w:rsidRPr="00007DBE" w:rsidRDefault="00D60894" w:rsidP="00D60894">
            <w:pPr>
              <w:pStyle w:val="Listenabsatz"/>
              <w:numPr>
                <w:ilvl w:val="0"/>
                <w:numId w:val="3"/>
              </w:numPr>
              <w:spacing w:before="60" w:after="60" w:line="240" w:lineRule="auto"/>
              <w:rPr>
                <w:rFonts w:cs="Arial"/>
                <w:bCs/>
                <w:sz w:val="20"/>
                <w:szCs w:val="20"/>
              </w:rPr>
            </w:pPr>
            <w:r w:rsidRPr="00007DBE">
              <w:rPr>
                <w:rFonts w:cs="Arial"/>
                <w:bCs/>
                <w:sz w:val="20"/>
                <w:szCs w:val="20"/>
              </w:rPr>
              <w:t xml:space="preserve">Untersuchung der Änderungen in der </w:t>
            </w:r>
            <w:proofErr w:type="spellStart"/>
            <w:r w:rsidRPr="00007DBE">
              <w:rPr>
                <w:rFonts w:cs="Arial"/>
                <w:bCs/>
                <w:sz w:val="20"/>
                <w:szCs w:val="20"/>
              </w:rPr>
              <w:t>Titelgebung</w:t>
            </w:r>
            <w:proofErr w:type="spellEnd"/>
            <w:r w:rsidRPr="00007DBE">
              <w:rPr>
                <w:rFonts w:cs="Arial"/>
                <w:bCs/>
                <w:sz w:val="20"/>
                <w:szCs w:val="20"/>
              </w:rPr>
              <w:t xml:space="preserve"> bei Übersetzungen auch vor dem jeweiligen kulturellen Hintergrund</w:t>
            </w:r>
          </w:p>
          <w:p w14:paraId="46A00152" w14:textId="77777777" w:rsidR="00D60894" w:rsidRPr="00007DBE" w:rsidRDefault="00D60894" w:rsidP="00D60894">
            <w:pPr>
              <w:pStyle w:val="Listenabsatz"/>
              <w:numPr>
                <w:ilvl w:val="0"/>
                <w:numId w:val="3"/>
              </w:numPr>
              <w:spacing w:before="60" w:after="60" w:line="240" w:lineRule="auto"/>
              <w:rPr>
                <w:rFonts w:cs="Arial"/>
                <w:bCs/>
                <w:sz w:val="20"/>
                <w:szCs w:val="20"/>
              </w:rPr>
            </w:pPr>
            <w:r w:rsidRPr="00007DBE">
              <w:rPr>
                <w:rFonts w:cs="Arial"/>
                <w:bCs/>
                <w:sz w:val="20"/>
                <w:szCs w:val="20"/>
              </w:rPr>
              <w:t>Untersuchung der Beziehung zwischen Titel und Cover</w:t>
            </w:r>
          </w:p>
          <w:p w14:paraId="035F8A4D" w14:textId="77777777" w:rsidR="00D60894" w:rsidRDefault="00D60894" w:rsidP="00D60894">
            <w:pPr>
              <w:pStyle w:val="Listenabsatz"/>
              <w:numPr>
                <w:ilvl w:val="0"/>
                <w:numId w:val="3"/>
              </w:numPr>
              <w:spacing w:before="60" w:after="60" w:line="240" w:lineRule="auto"/>
              <w:rPr>
                <w:rFonts w:cs="Arial"/>
                <w:bCs/>
                <w:sz w:val="18"/>
                <w:szCs w:val="18"/>
              </w:rPr>
            </w:pPr>
            <w:r w:rsidRPr="00007DBE">
              <w:rPr>
                <w:rFonts w:cs="Arial"/>
                <w:bCs/>
                <w:sz w:val="20"/>
                <w:szCs w:val="20"/>
              </w:rPr>
              <w:t>Diskussion über das Medienprodukt in seinem Wirkungskontext bzw. darüber, wie eigene Auswahlentscheidungen durch Nebentexte (hier Titel) beeinflusst werden</w:t>
            </w:r>
          </w:p>
        </w:tc>
      </w:tr>
      <w:tr w:rsidR="00D60894" w14:paraId="7C20ED56" w14:textId="77777777" w:rsidTr="00DC5B13">
        <w:tc>
          <w:tcPr>
            <w:tcW w:w="949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FD43C7A" w14:textId="2B71DFF1" w:rsidR="00D60894" w:rsidRPr="00007DBE" w:rsidRDefault="00D60894" w:rsidP="00391C9F">
            <w:pPr>
              <w:widowControl w:val="0"/>
              <w:tabs>
                <w:tab w:val="left" w:pos="940"/>
                <w:tab w:val="left" w:pos="1440"/>
              </w:tabs>
              <w:autoSpaceDE w:val="0"/>
              <w:autoSpaceDN w:val="0"/>
              <w:adjustRightInd w:val="0"/>
              <w:spacing w:beforeLines="20" w:before="48" w:afterLines="20" w:after="48"/>
              <w:jc w:val="center"/>
              <w:rPr>
                <w:rFonts w:ascii="Arial" w:hAnsi="Arial" w:cs="Arial"/>
                <w:b/>
                <w:sz w:val="22"/>
                <w:szCs w:val="22"/>
              </w:rPr>
            </w:pPr>
            <w:r w:rsidRPr="00007DBE">
              <w:rPr>
                <w:rFonts w:ascii="Arial" w:hAnsi="Arial" w:cs="Arial"/>
                <w:b/>
                <w:sz w:val="22"/>
                <w:szCs w:val="22"/>
              </w:rPr>
              <w:t>Bezug zum RLP 1</w:t>
            </w:r>
            <w:r w:rsidR="00BF3BF6" w:rsidRPr="00007DBE">
              <w:rPr>
                <w:rFonts w:ascii="Arial" w:hAnsi="Arial" w:cs="Arial"/>
                <w:b/>
                <w:sz w:val="22"/>
                <w:szCs w:val="22"/>
              </w:rPr>
              <w:t>–</w:t>
            </w:r>
            <w:r w:rsidRPr="00007DBE">
              <w:rPr>
                <w:rFonts w:ascii="Arial" w:hAnsi="Arial" w:cs="Arial"/>
                <w:b/>
                <w:sz w:val="22"/>
                <w:szCs w:val="22"/>
              </w:rPr>
              <w:t>10</w:t>
            </w:r>
          </w:p>
        </w:tc>
      </w:tr>
      <w:tr w:rsidR="00D60894" w14:paraId="5F86BBB7" w14:textId="77777777" w:rsidTr="00DC5B13">
        <w:trPr>
          <w:trHeight w:val="526"/>
        </w:trPr>
        <w:tc>
          <w:tcPr>
            <w:tcW w:w="9498" w:type="dxa"/>
            <w:tcBorders>
              <w:top w:val="single" w:sz="4" w:space="0" w:color="auto"/>
              <w:left w:val="single" w:sz="4" w:space="0" w:color="auto"/>
              <w:bottom w:val="single" w:sz="4" w:space="0" w:color="auto"/>
              <w:right w:val="single" w:sz="4" w:space="0" w:color="auto"/>
            </w:tcBorders>
            <w:hideMark/>
          </w:tcPr>
          <w:p w14:paraId="163DE4FF" w14:textId="77777777" w:rsidR="00D60894" w:rsidRPr="00007DBE" w:rsidRDefault="00D60894">
            <w:pPr>
              <w:widowControl w:val="0"/>
              <w:tabs>
                <w:tab w:val="left" w:pos="940"/>
                <w:tab w:val="left" w:pos="1440"/>
              </w:tabs>
              <w:autoSpaceDE w:val="0"/>
              <w:autoSpaceDN w:val="0"/>
              <w:adjustRightInd w:val="0"/>
              <w:spacing w:beforeLines="20" w:before="48" w:afterLines="20" w:after="48"/>
              <w:jc w:val="center"/>
              <w:rPr>
                <w:rFonts w:ascii="Arial" w:hAnsi="Arial" w:cs="Arial"/>
                <w:b/>
                <w:bCs/>
                <w:color w:val="FF0000"/>
                <w:sz w:val="20"/>
                <w:szCs w:val="20"/>
              </w:rPr>
            </w:pPr>
            <w:r w:rsidRPr="00007DBE">
              <w:rPr>
                <w:rFonts w:ascii="Arial" w:hAnsi="Arial" w:cs="Arial"/>
                <w:b/>
                <w:bCs/>
                <w:color w:val="000000"/>
                <w:sz w:val="20"/>
                <w:szCs w:val="20"/>
              </w:rPr>
              <w:t xml:space="preserve">Fachteil C – Deutsch </w:t>
            </w:r>
          </w:p>
        </w:tc>
      </w:tr>
      <w:tr w:rsidR="00D60894" w14:paraId="78EC2422" w14:textId="77777777" w:rsidTr="00DC5B13">
        <w:trPr>
          <w:trHeight w:val="526"/>
        </w:trPr>
        <w:tc>
          <w:tcPr>
            <w:tcW w:w="9498" w:type="dxa"/>
            <w:tcBorders>
              <w:top w:val="single" w:sz="4" w:space="0" w:color="auto"/>
              <w:left w:val="single" w:sz="4" w:space="0" w:color="auto"/>
              <w:bottom w:val="single" w:sz="4" w:space="0" w:color="auto"/>
              <w:right w:val="single" w:sz="4" w:space="0" w:color="auto"/>
            </w:tcBorders>
            <w:hideMark/>
          </w:tcPr>
          <w:p w14:paraId="4EDC3458" w14:textId="77777777" w:rsidR="00D60894" w:rsidRPr="00007DBE" w:rsidRDefault="00D60894">
            <w:pPr>
              <w:widowControl w:val="0"/>
              <w:tabs>
                <w:tab w:val="left" w:pos="940"/>
                <w:tab w:val="left" w:pos="1440"/>
              </w:tabs>
              <w:autoSpaceDE w:val="0"/>
              <w:autoSpaceDN w:val="0"/>
              <w:adjustRightInd w:val="0"/>
              <w:spacing w:beforeLines="20" w:before="48" w:afterLines="20" w:after="48"/>
              <w:rPr>
                <w:rFonts w:ascii="Arial" w:hAnsi="Arial" w:cs="Arial"/>
                <w:b/>
                <w:bCs/>
                <w:color w:val="000000"/>
                <w:sz w:val="20"/>
                <w:szCs w:val="20"/>
              </w:rPr>
            </w:pPr>
            <w:r w:rsidRPr="00007DBE">
              <w:rPr>
                <w:rFonts w:ascii="Arial" w:hAnsi="Arial" w:cs="Arial"/>
                <w:b/>
                <w:bCs/>
                <w:color w:val="000000"/>
                <w:sz w:val="20"/>
                <w:szCs w:val="20"/>
              </w:rPr>
              <w:t>2.6 Schreiben – Schreibstrategien nutzen</w:t>
            </w:r>
          </w:p>
          <w:p w14:paraId="70D0FE24" w14:textId="78A3E4B7" w:rsidR="00D60894" w:rsidRPr="00007DBE" w:rsidRDefault="00D60894">
            <w:pPr>
              <w:widowControl w:val="0"/>
              <w:tabs>
                <w:tab w:val="left" w:pos="940"/>
                <w:tab w:val="left" w:pos="1440"/>
              </w:tabs>
              <w:autoSpaceDE w:val="0"/>
              <w:autoSpaceDN w:val="0"/>
              <w:adjustRightInd w:val="0"/>
              <w:spacing w:beforeLines="20" w:before="48" w:afterLines="20" w:after="48"/>
              <w:rPr>
                <w:rFonts w:ascii="Arial" w:hAnsi="Arial" w:cs="Arial"/>
                <w:b/>
                <w:bCs/>
                <w:color w:val="000000"/>
                <w:sz w:val="20"/>
                <w:szCs w:val="20"/>
              </w:rPr>
            </w:pPr>
            <w:r w:rsidRPr="00007DBE">
              <w:rPr>
                <w:rFonts w:ascii="Arial" w:hAnsi="Arial" w:cs="Arial"/>
                <w:b/>
                <w:bCs/>
                <w:color w:val="000000"/>
                <w:sz w:val="20"/>
                <w:szCs w:val="20"/>
              </w:rPr>
              <w:t xml:space="preserve">Texte in unterschiedlichen Textformen schreiben: </w:t>
            </w:r>
            <w:r w:rsidR="00B32708" w:rsidRPr="00007DBE">
              <w:rPr>
                <w:rFonts w:ascii="Arial" w:hAnsi="Arial" w:cs="Arial"/>
                <w:b/>
                <w:bCs/>
                <w:color w:val="000000"/>
                <w:sz w:val="20"/>
                <w:szCs w:val="20"/>
              </w:rPr>
              <w:t>erklärend</w:t>
            </w:r>
            <w:r w:rsidRPr="00007DBE">
              <w:rPr>
                <w:rFonts w:ascii="Arial" w:hAnsi="Arial" w:cs="Arial"/>
                <w:b/>
                <w:bCs/>
                <w:color w:val="000000"/>
                <w:sz w:val="20"/>
                <w:szCs w:val="20"/>
              </w:rPr>
              <w:t xml:space="preserve"> und argumentierend schreiben</w:t>
            </w:r>
          </w:p>
          <w:p w14:paraId="1CB293AE" w14:textId="77777777" w:rsidR="00D60894" w:rsidRPr="00007DBE" w:rsidRDefault="00D60894">
            <w:pPr>
              <w:widowControl w:val="0"/>
              <w:tabs>
                <w:tab w:val="left" w:pos="940"/>
                <w:tab w:val="left" w:pos="1440"/>
              </w:tabs>
              <w:autoSpaceDE w:val="0"/>
              <w:autoSpaceDN w:val="0"/>
              <w:adjustRightInd w:val="0"/>
              <w:spacing w:beforeLines="20" w:before="48" w:afterLines="20" w:after="48"/>
              <w:rPr>
                <w:rFonts w:ascii="Arial" w:hAnsi="Arial" w:cs="Arial"/>
                <w:bCs/>
                <w:color w:val="000000"/>
                <w:sz w:val="20"/>
                <w:szCs w:val="20"/>
              </w:rPr>
            </w:pPr>
            <w:r w:rsidRPr="00007DBE">
              <w:rPr>
                <w:rFonts w:ascii="Arial" w:hAnsi="Arial" w:cs="Arial"/>
                <w:bCs/>
                <w:color w:val="000000"/>
                <w:sz w:val="20"/>
                <w:szCs w:val="20"/>
              </w:rPr>
              <w:t>Die Schülerinnen und Schüler können ...</w:t>
            </w:r>
          </w:p>
          <w:p w14:paraId="09D84392" w14:textId="4AA724ED" w:rsidR="00D60894" w:rsidRPr="00007DBE" w:rsidRDefault="00D60894">
            <w:pPr>
              <w:pStyle w:val="StandardWeb"/>
              <w:spacing w:before="0" w:beforeAutospacing="0" w:after="0" w:afterAutospacing="0"/>
              <w:rPr>
                <w:rFonts w:ascii="Arial" w:hAnsi="Arial" w:cs="Arial"/>
                <w:b/>
                <w:bCs/>
                <w:color w:val="000000"/>
                <w:sz w:val="20"/>
                <w:szCs w:val="20"/>
                <w:lang w:eastAsia="en-US"/>
              </w:rPr>
            </w:pPr>
            <w:r w:rsidRPr="00007DBE">
              <w:rPr>
                <w:rFonts w:ascii="Arial" w:hAnsi="Arial" w:cs="Arial"/>
                <w:b/>
                <w:bCs/>
                <w:color w:val="000000"/>
                <w:sz w:val="20"/>
                <w:szCs w:val="20"/>
                <w:lang w:eastAsia="en-US"/>
              </w:rPr>
              <w:t xml:space="preserve">E </w:t>
            </w:r>
            <w:r w:rsidRPr="00007DBE">
              <w:rPr>
                <w:rFonts w:ascii="Arial" w:hAnsi="Arial" w:cs="Arial"/>
                <w:sz w:val="20"/>
                <w:szCs w:val="20"/>
                <w:lang w:eastAsia="en-US"/>
              </w:rPr>
              <w:t xml:space="preserve">eigene Einsichten </w:t>
            </w:r>
            <w:r w:rsidR="00B32708" w:rsidRPr="00007DBE">
              <w:rPr>
                <w:rFonts w:ascii="Arial" w:hAnsi="Arial" w:cs="Arial"/>
                <w:sz w:val="20"/>
                <w:szCs w:val="20"/>
                <w:lang w:eastAsia="en-US"/>
              </w:rPr>
              <w:t>erklären</w:t>
            </w:r>
            <w:r w:rsidRPr="00007DBE">
              <w:rPr>
                <w:rFonts w:ascii="Arial" w:hAnsi="Arial" w:cs="Arial"/>
                <w:sz w:val="20"/>
                <w:szCs w:val="20"/>
                <w:lang w:eastAsia="en-US"/>
              </w:rPr>
              <w:t xml:space="preserve"> </w:t>
            </w:r>
            <w:r w:rsidRPr="00007DBE">
              <w:rPr>
                <w:rFonts w:ascii="Arial" w:hAnsi="Arial" w:cs="Arial"/>
                <w:bCs/>
                <w:color w:val="000000"/>
                <w:sz w:val="20"/>
                <w:szCs w:val="20"/>
                <w:lang w:eastAsia="en-US"/>
              </w:rPr>
              <w:t>[...]</w:t>
            </w:r>
          </w:p>
          <w:p w14:paraId="48A4E4D9" w14:textId="6C5572E8" w:rsidR="00D60894" w:rsidRPr="00007DBE" w:rsidRDefault="00D60894">
            <w:pPr>
              <w:pStyle w:val="StandardWeb"/>
              <w:spacing w:before="0" w:beforeAutospacing="0" w:after="0" w:afterAutospacing="0"/>
              <w:rPr>
                <w:sz w:val="20"/>
                <w:szCs w:val="20"/>
                <w:lang w:eastAsia="en-US"/>
              </w:rPr>
            </w:pPr>
            <w:r w:rsidRPr="00007DBE">
              <w:rPr>
                <w:rFonts w:ascii="Arial" w:hAnsi="Arial" w:cs="Arial"/>
                <w:b/>
                <w:bCs/>
                <w:color w:val="000000"/>
                <w:sz w:val="20"/>
                <w:szCs w:val="20"/>
                <w:lang w:eastAsia="en-US"/>
              </w:rPr>
              <w:t xml:space="preserve">F </w:t>
            </w:r>
            <w:r w:rsidRPr="00007DBE">
              <w:rPr>
                <w:rFonts w:ascii="Arial" w:hAnsi="Arial" w:cs="Arial"/>
                <w:bCs/>
                <w:color w:val="000000"/>
                <w:sz w:val="20"/>
                <w:szCs w:val="20"/>
                <w:lang w:eastAsia="en-US"/>
              </w:rPr>
              <w:t xml:space="preserve">zu </w:t>
            </w:r>
            <w:r w:rsidR="00B32708" w:rsidRPr="00007DBE">
              <w:rPr>
                <w:rFonts w:ascii="Arial" w:hAnsi="Arial" w:cs="Arial"/>
                <w:bCs/>
                <w:color w:val="000000"/>
                <w:sz w:val="20"/>
                <w:szCs w:val="20"/>
                <w:lang w:eastAsia="en-US"/>
              </w:rPr>
              <w:t>überschaubaren</w:t>
            </w:r>
            <w:r w:rsidRPr="00007DBE">
              <w:rPr>
                <w:rFonts w:ascii="Arial" w:hAnsi="Arial" w:cs="Arial"/>
                <w:bCs/>
                <w:color w:val="000000"/>
                <w:sz w:val="20"/>
                <w:szCs w:val="20"/>
                <w:lang w:eastAsia="en-US"/>
              </w:rPr>
              <w:t xml:space="preserve"> Fragestellungen </w:t>
            </w:r>
            <w:r w:rsidR="00B32708" w:rsidRPr="00007DBE">
              <w:rPr>
                <w:rFonts w:ascii="Arial" w:hAnsi="Arial" w:cs="Arial"/>
                <w:bCs/>
                <w:color w:val="000000"/>
                <w:sz w:val="20"/>
                <w:szCs w:val="20"/>
                <w:lang w:eastAsia="en-US"/>
              </w:rPr>
              <w:t>erklärende</w:t>
            </w:r>
            <w:r w:rsidRPr="00007DBE">
              <w:rPr>
                <w:rFonts w:ascii="Arial" w:hAnsi="Arial" w:cs="Arial"/>
                <w:bCs/>
                <w:color w:val="000000"/>
                <w:sz w:val="20"/>
                <w:szCs w:val="20"/>
                <w:lang w:eastAsia="en-US"/>
              </w:rPr>
              <w:t xml:space="preserve"> Texte verfassen</w:t>
            </w:r>
          </w:p>
        </w:tc>
      </w:tr>
      <w:tr w:rsidR="00D60894" w14:paraId="2729AB89" w14:textId="77777777" w:rsidTr="00DC5B13">
        <w:trPr>
          <w:trHeight w:val="526"/>
        </w:trPr>
        <w:tc>
          <w:tcPr>
            <w:tcW w:w="9498" w:type="dxa"/>
            <w:tcBorders>
              <w:top w:val="single" w:sz="4" w:space="0" w:color="auto"/>
              <w:left w:val="single" w:sz="4" w:space="0" w:color="auto"/>
              <w:bottom w:val="single" w:sz="4" w:space="0" w:color="auto"/>
              <w:right w:val="single" w:sz="4" w:space="0" w:color="auto"/>
            </w:tcBorders>
            <w:hideMark/>
          </w:tcPr>
          <w:p w14:paraId="16331B40" w14:textId="77777777" w:rsidR="00D60894" w:rsidRPr="00007DBE" w:rsidRDefault="00D60894">
            <w:pPr>
              <w:widowControl w:val="0"/>
              <w:tabs>
                <w:tab w:val="left" w:pos="940"/>
                <w:tab w:val="left" w:pos="1440"/>
              </w:tabs>
              <w:autoSpaceDE w:val="0"/>
              <w:autoSpaceDN w:val="0"/>
              <w:adjustRightInd w:val="0"/>
              <w:spacing w:beforeLines="20" w:before="48" w:afterLines="20" w:after="48"/>
              <w:rPr>
                <w:rFonts w:ascii="Arial" w:eastAsia="Times New Roman" w:hAnsi="Arial" w:cs="Arial"/>
                <w:b/>
                <w:color w:val="222222"/>
                <w:sz w:val="20"/>
                <w:szCs w:val="20"/>
                <w:shd w:val="clear" w:color="auto" w:fill="FFFFFF"/>
              </w:rPr>
            </w:pPr>
            <w:r w:rsidRPr="00007DBE">
              <w:rPr>
                <w:rFonts w:ascii="Arial" w:eastAsia="Times New Roman" w:hAnsi="Arial" w:cs="Arial"/>
                <w:b/>
                <w:color w:val="222222"/>
                <w:sz w:val="20"/>
                <w:szCs w:val="20"/>
                <w:shd w:val="clear" w:color="auto" w:fill="FFFFFF"/>
              </w:rPr>
              <w:t>2.8 Lesen – Lesestrategien nutzen – Textverständnis sichern</w:t>
            </w:r>
          </w:p>
          <w:p w14:paraId="41A91322" w14:textId="77777777" w:rsidR="00D60894" w:rsidRPr="00007DBE" w:rsidRDefault="00D60894">
            <w:pPr>
              <w:widowControl w:val="0"/>
              <w:autoSpaceDE w:val="0"/>
              <w:autoSpaceDN w:val="0"/>
              <w:adjustRightInd w:val="0"/>
              <w:spacing w:beforeLines="20" w:before="48" w:afterLines="20" w:after="48"/>
              <w:rPr>
                <w:rFonts w:ascii="Arial" w:eastAsiaTheme="minorHAnsi" w:hAnsi="Arial" w:cs="Arial"/>
                <w:sz w:val="20"/>
                <w:szCs w:val="20"/>
                <w:lang w:eastAsia="en-US"/>
              </w:rPr>
            </w:pPr>
            <w:r w:rsidRPr="00007DBE">
              <w:rPr>
                <w:rFonts w:ascii="Arial" w:hAnsi="Arial" w:cs="Arial"/>
                <w:sz w:val="20"/>
                <w:szCs w:val="20"/>
              </w:rPr>
              <w:t>Die Schülerinnen und Schüler können …</w:t>
            </w:r>
          </w:p>
          <w:p w14:paraId="0E4FD1A0" w14:textId="77777777" w:rsidR="00D60894" w:rsidRPr="00007DBE" w:rsidRDefault="00D60894">
            <w:pPr>
              <w:widowControl w:val="0"/>
              <w:autoSpaceDE w:val="0"/>
              <w:autoSpaceDN w:val="0"/>
              <w:adjustRightInd w:val="0"/>
              <w:spacing w:beforeLines="20" w:before="48" w:afterLines="20" w:after="48"/>
              <w:rPr>
                <w:rFonts w:ascii="Arial" w:hAnsi="Arial" w:cs="Arial"/>
                <w:sz w:val="20"/>
                <w:szCs w:val="20"/>
              </w:rPr>
            </w:pPr>
            <w:r w:rsidRPr="00007DBE">
              <w:rPr>
                <w:rFonts w:ascii="Arial" w:hAnsi="Arial" w:cs="Arial"/>
                <w:b/>
                <w:sz w:val="20"/>
                <w:szCs w:val="20"/>
              </w:rPr>
              <w:t>E</w:t>
            </w:r>
            <w:r w:rsidRPr="00007DBE">
              <w:rPr>
                <w:rFonts w:ascii="Arial" w:hAnsi="Arial" w:cs="Arial"/>
                <w:sz w:val="20"/>
                <w:szCs w:val="20"/>
              </w:rPr>
              <w:t xml:space="preserve"> ihr Textverständnis in anderen Darstellungsformen ausdrücken</w:t>
            </w:r>
          </w:p>
        </w:tc>
      </w:tr>
      <w:tr w:rsidR="00D60894" w14:paraId="02465C7E" w14:textId="77777777" w:rsidTr="00DC5B13">
        <w:trPr>
          <w:trHeight w:val="526"/>
        </w:trPr>
        <w:tc>
          <w:tcPr>
            <w:tcW w:w="9498" w:type="dxa"/>
            <w:tcBorders>
              <w:top w:val="single" w:sz="4" w:space="0" w:color="auto"/>
              <w:left w:val="single" w:sz="4" w:space="0" w:color="auto"/>
              <w:bottom w:val="single" w:sz="4" w:space="0" w:color="auto"/>
              <w:right w:val="single" w:sz="4" w:space="0" w:color="auto"/>
            </w:tcBorders>
            <w:hideMark/>
          </w:tcPr>
          <w:p w14:paraId="04A67A65" w14:textId="4AA8F30C" w:rsidR="00D60894" w:rsidRPr="00007DBE" w:rsidRDefault="00D60894">
            <w:pPr>
              <w:widowControl w:val="0"/>
              <w:autoSpaceDE w:val="0"/>
              <w:autoSpaceDN w:val="0"/>
              <w:adjustRightInd w:val="0"/>
              <w:spacing w:beforeLines="20" w:before="48" w:afterLines="20" w:after="48"/>
              <w:rPr>
                <w:rFonts w:ascii="Arial" w:hAnsi="Arial" w:cs="Arial"/>
                <w:b/>
                <w:bCs/>
                <w:sz w:val="20"/>
                <w:szCs w:val="20"/>
              </w:rPr>
            </w:pPr>
            <w:r w:rsidRPr="00007DBE">
              <w:rPr>
                <w:rFonts w:ascii="Arial" w:hAnsi="Arial" w:cs="Arial"/>
                <w:b/>
                <w:sz w:val="20"/>
                <w:szCs w:val="20"/>
              </w:rPr>
              <w:t xml:space="preserve">2.9 Mit Texten und Medien umgehen </w:t>
            </w:r>
            <w:r w:rsidR="00A37723" w:rsidRPr="00007DBE">
              <w:rPr>
                <w:rFonts w:ascii="Arial" w:hAnsi="Arial" w:cs="Arial"/>
                <w:b/>
                <w:sz w:val="20"/>
                <w:szCs w:val="20"/>
              </w:rPr>
              <w:t>–</w:t>
            </w:r>
            <w:r w:rsidRPr="00007DBE">
              <w:rPr>
                <w:rFonts w:ascii="Arial" w:hAnsi="Arial" w:cs="Arial"/>
                <w:b/>
                <w:sz w:val="20"/>
                <w:szCs w:val="20"/>
              </w:rPr>
              <w:t xml:space="preserve"> </w:t>
            </w:r>
            <w:r w:rsidRPr="00007DBE">
              <w:rPr>
                <w:rFonts w:ascii="Arial" w:hAnsi="Arial" w:cs="Arial"/>
                <w:b/>
                <w:bCs/>
                <w:sz w:val="20"/>
                <w:szCs w:val="20"/>
              </w:rPr>
              <w:t>Literarische Texte erschließen</w:t>
            </w:r>
          </w:p>
          <w:p w14:paraId="01B21D15" w14:textId="77777777" w:rsidR="00D60894" w:rsidRPr="00007DBE" w:rsidRDefault="00D60894">
            <w:pPr>
              <w:widowControl w:val="0"/>
              <w:autoSpaceDE w:val="0"/>
              <w:autoSpaceDN w:val="0"/>
              <w:adjustRightInd w:val="0"/>
              <w:spacing w:beforeLines="20" w:before="48" w:afterLines="20" w:after="48"/>
              <w:rPr>
                <w:rFonts w:ascii="Arial" w:hAnsi="Arial" w:cs="Arial"/>
                <w:sz w:val="20"/>
                <w:szCs w:val="20"/>
              </w:rPr>
            </w:pPr>
            <w:r w:rsidRPr="00007DBE">
              <w:rPr>
                <w:rFonts w:ascii="Arial" w:hAnsi="Arial" w:cs="Arial"/>
                <w:sz w:val="20"/>
                <w:szCs w:val="20"/>
              </w:rPr>
              <w:t>Die Schülerinnen und Schüler können …</w:t>
            </w:r>
          </w:p>
          <w:p w14:paraId="29125E6F" w14:textId="74AC1BBE" w:rsidR="00D60894" w:rsidRPr="00007DBE" w:rsidRDefault="00D60894">
            <w:pPr>
              <w:autoSpaceDE w:val="0"/>
              <w:autoSpaceDN w:val="0"/>
              <w:adjustRightInd w:val="0"/>
              <w:spacing w:beforeLines="20" w:before="48" w:afterLines="20" w:after="48"/>
              <w:rPr>
                <w:rFonts w:ascii="Arial" w:hAnsi="Arial" w:cs="Arial"/>
                <w:b/>
                <w:bCs/>
                <w:sz w:val="20"/>
                <w:szCs w:val="20"/>
              </w:rPr>
            </w:pPr>
            <w:r w:rsidRPr="00007DBE">
              <w:rPr>
                <w:rFonts w:ascii="Arial" w:hAnsi="Arial" w:cs="Arial"/>
                <w:b/>
                <w:bCs/>
                <w:sz w:val="20"/>
                <w:szCs w:val="20"/>
              </w:rPr>
              <w:t xml:space="preserve">Deutungen zu literarischen Texten entwickeln und </w:t>
            </w:r>
            <w:r w:rsidR="00077DDA" w:rsidRPr="00007DBE">
              <w:rPr>
                <w:rFonts w:ascii="Arial" w:hAnsi="Arial" w:cs="Arial"/>
                <w:b/>
                <w:bCs/>
                <w:sz w:val="20"/>
                <w:szCs w:val="20"/>
              </w:rPr>
              <w:t xml:space="preserve">sich </w:t>
            </w:r>
            <w:r w:rsidRPr="00007DBE">
              <w:rPr>
                <w:rFonts w:ascii="Arial" w:hAnsi="Arial" w:cs="Arial"/>
                <w:b/>
                <w:bCs/>
                <w:sz w:val="20"/>
                <w:szCs w:val="20"/>
              </w:rPr>
              <w:t xml:space="preserve">mit anderen </w:t>
            </w:r>
            <w:r w:rsidR="00077DDA" w:rsidRPr="00007DBE">
              <w:rPr>
                <w:rFonts w:ascii="Arial" w:hAnsi="Arial" w:cs="Arial"/>
                <w:b/>
                <w:bCs/>
                <w:sz w:val="20"/>
                <w:szCs w:val="20"/>
              </w:rPr>
              <w:t xml:space="preserve">darüber </w:t>
            </w:r>
            <w:r w:rsidRPr="00007DBE">
              <w:rPr>
                <w:rFonts w:ascii="Arial" w:hAnsi="Arial" w:cs="Arial"/>
                <w:b/>
                <w:bCs/>
                <w:sz w:val="20"/>
                <w:szCs w:val="20"/>
              </w:rPr>
              <w:t xml:space="preserve">austauschen </w:t>
            </w:r>
          </w:p>
          <w:p w14:paraId="40BD9DD2" w14:textId="77777777" w:rsidR="00D60894" w:rsidRPr="00007DBE" w:rsidRDefault="00D60894">
            <w:pPr>
              <w:autoSpaceDE w:val="0"/>
              <w:autoSpaceDN w:val="0"/>
              <w:adjustRightInd w:val="0"/>
              <w:spacing w:beforeLines="20" w:before="48" w:afterLines="20" w:after="48"/>
              <w:rPr>
                <w:rFonts w:ascii="Arial" w:hAnsi="Arial" w:cs="Arial"/>
                <w:bCs/>
                <w:sz w:val="20"/>
                <w:szCs w:val="20"/>
              </w:rPr>
            </w:pPr>
            <w:r w:rsidRPr="00007DBE">
              <w:rPr>
                <w:rFonts w:ascii="Arial" w:hAnsi="Arial" w:cs="Arial"/>
                <w:b/>
                <w:bCs/>
                <w:sz w:val="20"/>
                <w:szCs w:val="20"/>
              </w:rPr>
              <w:t>E</w:t>
            </w:r>
            <w:r w:rsidRPr="00007DBE">
              <w:rPr>
                <w:rFonts w:ascii="Arial" w:hAnsi="Arial" w:cs="Arial"/>
                <w:bCs/>
                <w:sz w:val="20"/>
                <w:szCs w:val="20"/>
              </w:rPr>
              <w:t xml:space="preserve"> eigene Deutungen am Text belegen [...]</w:t>
            </w:r>
          </w:p>
          <w:p w14:paraId="455C556F" w14:textId="77777777" w:rsidR="00D60894" w:rsidRPr="00007DBE" w:rsidRDefault="00D60894">
            <w:pPr>
              <w:autoSpaceDE w:val="0"/>
              <w:autoSpaceDN w:val="0"/>
              <w:adjustRightInd w:val="0"/>
              <w:spacing w:beforeLines="20" w:before="48" w:afterLines="20" w:after="48"/>
              <w:rPr>
                <w:rFonts w:ascii="Arial" w:hAnsi="Arial" w:cs="Arial"/>
                <w:bCs/>
                <w:sz w:val="20"/>
                <w:szCs w:val="20"/>
              </w:rPr>
            </w:pPr>
            <w:r w:rsidRPr="00007DBE">
              <w:rPr>
                <w:rFonts w:ascii="Arial" w:hAnsi="Arial" w:cs="Arial"/>
                <w:b/>
                <w:bCs/>
                <w:sz w:val="20"/>
                <w:szCs w:val="20"/>
              </w:rPr>
              <w:t>F</w:t>
            </w:r>
            <w:r w:rsidRPr="00007DBE">
              <w:rPr>
                <w:rFonts w:ascii="Arial" w:hAnsi="Arial" w:cs="Arial"/>
                <w:bCs/>
                <w:sz w:val="20"/>
                <w:szCs w:val="20"/>
              </w:rPr>
              <w:t xml:space="preserve"> sich über unterschiedliche Deutungsmöglichkeiten verständigen </w:t>
            </w:r>
          </w:p>
        </w:tc>
      </w:tr>
      <w:tr w:rsidR="00D60894" w14:paraId="10028E15" w14:textId="77777777" w:rsidTr="00DC5B13">
        <w:trPr>
          <w:trHeight w:val="526"/>
        </w:trPr>
        <w:tc>
          <w:tcPr>
            <w:tcW w:w="9498" w:type="dxa"/>
            <w:tcBorders>
              <w:top w:val="single" w:sz="4" w:space="0" w:color="auto"/>
              <w:left w:val="single" w:sz="4" w:space="0" w:color="auto"/>
              <w:bottom w:val="single" w:sz="4" w:space="0" w:color="auto"/>
              <w:right w:val="single" w:sz="4" w:space="0" w:color="auto"/>
            </w:tcBorders>
            <w:hideMark/>
          </w:tcPr>
          <w:p w14:paraId="60570718" w14:textId="1C4D8BAF" w:rsidR="00D60894" w:rsidRPr="00007DBE" w:rsidRDefault="00D60894">
            <w:pPr>
              <w:widowControl w:val="0"/>
              <w:autoSpaceDE w:val="0"/>
              <w:autoSpaceDN w:val="0"/>
              <w:adjustRightInd w:val="0"/>
              <w:spacing w:beforeLines="20" w:before="48" w:afterLines="20" w:after="48"/>
              <w:rPr>
                <w:rFonts w:ascii="Arial" w:hAnsi="Arial" w:cs="Arial"/>
                <w:b/>
                <w:sz w:val="20"/>
                <w:szCs w:val="20"/>
              </w:rPr>
            </w:pPr>
            <w:r w:rsidRPr="00007DBE">
              <w:rPr>
                <w:rFonts w:ascii="Arial" w:hAnsi="Arial" w:cs="Arial"/>
                <w:b/>
                <w:sz w:val="20"/>
                <w:szCs w:val="20"/>
              </w:rPr>
              <w:t>3.3–3.5 Lesend, schreibend und im Gespräch mit Texten und Medien umgehen 5</w:t>
            </w:r>
            <w:r w:rsidR="00B02B8D" w:rsidRPr="00007DBE">
              <w:rPr>
                <w:rFonts w:ascii="Arial" w:hAnsi="Arial" w:cs="Arial"/>
                <w:b/>
                <w:sz w:val="20"/>
                <w:szCs w:val="20"/>
              </w:rPr>
              <w:t>–</w:t>
            </w:r>
            <w:r w:rsidRPr="00007DBE">
              <w:rPr>
                <w:rFonts w:ascii="Arial" w:hAnsi="Arial" w:cs="Arial"/>
                <w:b/>
                <w:sz w:val="20"/>
                <w:szCs w:val="20"/>
              </w:rPr>
              <w:t>10</w:t>
            </w:r>
          </w:p>
          <w:p w14:paraId="05B7FBD7" w14:textId="77777777" w:rsidR="00D60894" w:rsidRPr="00007DBE" w:rsidRDefault="00D60894">
            <w:pPr>
              <w:widowControl w:val="0"/>
              <w:autoSpaceDE w:val="0"/>
              <w:autoSpaceDN w:val="0"/>
              <w:adjustRightInd w:val="0"/>
              <w:spacing w:beforeLines="20" w:before="48" w:afterLines="20" w:after="48"/>
              <w:rPr>
                <w:rFonts w:ascii="Arial" w:hAnsi="Arial" w:cs="Arial"/>
                <w:sz w:val="20"/>
                <w:szCs w:val="20"/>
              </w:rPr>
            </w:pPr>
            <w:r w:rsidRPr="00007DBE">
              <w:rPr>
                <w:rFonts w:ascii="Arial" w:hAnsi="Arial" w:cs="Arial"/>
                <w:sz w:val="20"/>
                <w:szCs w:val="20"/>
              </w:rPr>
              <w:t>Literarische Texte</w:t>
            </w:r>
          </w:p>
          <w:p w14:paraId="7E452298" w14:textId="77777777" w:rsidR="00D60894" w:rsidRPr="00007DBE" w:rsidRDefault="00D60894">
            <w:pPr>
              <w:widowControl w:val="0"/>
              <w:autoSpaceDE w:val="0"/>
              <w:autoSpaceDN w:val="0"/>
              <w:adjustRightInd w:val="0"/>
              <w:spacing w:beforeLines="20" w:before="48" w:afterLines="20" w:after="48"/>
              <w:rPr>
                <w:rFonts w:ascii="Arial" w:hAnsi="Arial" w:cs="Arial"/>
                <w:sz w:val="20"/>
                <w:szCs w:val="20"/>
              </w:rPr>
            </w:pPr>
            <w:r w:rsidRPr="00007DBE">
              <w:rPr>
                <w:rFonts w:ascii="Arial" w:hAnsi="Arial" w:cs="Arial"/>
                <w:sz w:val="20"/>
                <w:szCs w:val="20"/>
              </w:rPr>
              <w:t xml:space="preserve">5/6: Kinder- und Jugendbuch </w:t>
            </w:r>
          </w:p>
          <w:p w14:paraId="3D4D29F7" w14:textId="77777777" w:rsidR="00D60894" w:rsidRPr="00007DBE" w:rsidRDefault="00D60894">
            <w:pPr>
              <w:widowControl w:val="0"/>
              <w:autoSpaceDE w:val="0"/>
              <w:autoSpaceDN w:val="0"/>
              <w:adjustRightInd w:val="0"/>
              <w:spacing w:beforeLines="20" w:before="48" w:afterLines="20" w:after="48"/>
              <w:rPr>
                <w:rFonts w:ascii="Arial" w:hAnsi="Arial" w:cs="Arial"/>
                <w:sz w:val="20"/>
                <w:szCs w:val="20"/>
              </w:rPr>
            </w:pPr>
            <w:r w:rsidRPr="00007DBE">
              <w:rPr>
                <w:rFonts w:ascii="Arial" w:hAnsi="Arial" w:cs="Arial"/>
                <w:sz w:val="20"/>
                <w:szCs w:val="20"/>
              </w:rPr>
              <w:t>7/8: Jugendroman</w:t>
            </w:r>
          </w:p>
          <w:p w14:paraId="544FAF3D" w14:textId="77777777" w:rsidR="00D60894" w:rsidRPr="00007DBE" w:rsidRDefault="00D60894">
            <w:pPr>
              <w:widowControl w:val="0"/>
              <w:autoSpaceDE w:val="0"/>
              <w:autoSpaceDN w:val="0"/>
              <w:adjustRightInd w:val="0"/>
              <w:spacing w:beforeLines="20" w:before="48" w:afterLines="20" w:after="48"/>
              <w:rPr>
                <w:rFonts w:ascii="Arial" w:hAnsi="Arial" w:cs="Arial"/>
                <w:sz w:val="20"/>
                <w:szCs w:val="20"/>
              </w:rPr>
            </w:pPr>
            <w:r w:rsidRPr="00007DBE">
              <w:rPr>
                <w:rFonts w:ascii="Arial" w:hAnsi="Arial" w:cs="Arial"/>
                <w:sz w:val="20"/>
                <w:szCs w:val="20"/>
              </w:rPr>
              <w:t>9/10: Roman</w:t>
            </w:r>
          </w:p>
        </w:tc>
      </w:tr>
      <w:tr w:rsidR="00D60894" w14:paraId="2F2B4424" w14:textId="77777777" w:rsidTr="00DC5B13">
        <w:trPr>
          <w:trHeight w:val="283"/>
        </w:trPr>
        <w:tc>
          <w:tcPr>
            <w:tcW w:w="9498" w:type="dxa"/>
            <w:tcBorders>
              <w:top w:val="single" w:sz="4" w:space="0" w:color="auto"/>
              <w:left w:val="single" w:sz="4" w:space="0" w:color="auto"/>
              <w:bottom w:val="single" w:sz="4" w:space="0" w:color="auto"/>
              <w:right w:val="single" w:sz="4" w:space="0" w:color="auto"/>
            </w:tcBorders>
            <w:hideMark/>
          </w:tcPr>
          <w:p w14:paraId="4D1163B7" w14:textId="77777777" w:rsidR="00D60894" w:rsidRPr="00007DBE" w:rsidRDefault="00D60894">
            <w:pPr>
              <w:tabs>
                <w:tab w:val="left" w:pos="315"/>
              </w:tabs>
              <w:autoSpaceDE w:val="0"/>
              <w:autoSpaceDN w:val="0"/>
              <w:adjustRightInd w:val="0"/>
              <w:spacing w:beforeLines="20" w:before="48" w:afterLines="20" w:after="48"/>
              <w:rPr>
                <w:rFonts w:ascii="Arial" w:hAnsi="Arial" w:cs="Arial"/>
                <w:b/>
                <w:sz w:val="20"/>
                <w:szCs w:val="20"/>
              </w:rPr>
            </w:pPr>
            <w:r w:rsidRPr="00007DBE">
              <w:rPr>
                <w:rFonts w:ascii="Arial" w:hAnsi="Arial" w:cs="Arial"/>
                <w:bCs/>
                <w:sz w:val="20"/>
                <w:szCs w:val="20"/>
              </w:rPr>
              <w:t xml:space="preserve">Wissensbestände: </w:t>
            </w:r>
            <w:r w:rsidRPr="00007DBE">
              <w:rPr>
                <w:rFonts w:ascii="Arial" w:hAnsi="Arial" w:cs="Arial"/>
                <w:b/>
                <w:sz w:val="20"/>
                <w:szCs w:val="20"/>
              </w:rPr>
              <w:t>je nach Gegenstand</w:t>
            </w:r>
          </w:p>
        </w:tc>
      </w:tr>
    </w:tbl>
    <w:p w14:paraId="29E1D8B2" w14:textId="77777777" w:rsidR="00D60894" w:rsidRDefault="00D60894" w:rsidP="00D60894">
      <w:pPr>
        <w:spacing w:after="200" w:line="276" w:lineRule="auto"/>
        <w:rPr>
          <w:rFonts w:ascii="Arial" w:hAnsi="Arial" w:cs="Arial"/>
          <w:b/>
          <w:color w:val="000000"/>
          <w:sz w:val="18"/>
          <w:szCs w:val="18"/>
        </w:rPr>
      </w:pPr>
    </w:p>
    <w:p w14:paraId="111F92E1" w14:textId="5842E04E" w:rsidR="00D60894" w:rsidRDefault="00D60894">
      <w:pPr>
        <w:rPr>
          <w:rFonts w:ascii="ClearSans" w:eastAsia="Times New Roman" w:hAnsi="ClearSans" w:cs="Times New Roman"/>
          <w:color w:val="000000" w:themeColor="text1"/>
          <w:spacing w:val="10"/>
        </w:rPr>
      </w:pPr>
      <w:r>
        <w:rPr>
          <w:rFonts w:ascii="ClearSans" w:hAnsi="ClearSans"/>
          <w:color w:val="000000" w:themeColor="text1"/>
          <w:spacing w:val="10"/>
        </w:rPr>
        <w:br w:type="page"/>
      </w:r>
    </w:p>
    <w:p w14:paraId="604BED04" w14:textId="77777777" w:rsidR="00007DBE" w:rsidRDefault="00007DBE" w:rsidP="00D60894">
      <w:pPr>
        <w:rPr>
          <w:rFonts w:ascii="Arial" w:hAnsi="Arial" w:cs="Arial"/>
          <w:b/>
          <w:sz w:val="22"/>
          <w:szCs w:val="22"/>
        </w:rPr>
      </w:pPr>
    </w:p>
    <w:p w14:paraId="1A08FAA1" w14:textId="77777777" w:rsidR="00D60894" w:rsidRPr="00312815" w:rsidRDefault="00D60894" w:rsidP="00D60894">
      <w:pPr>
        <w:rPr>
          <w:rFonts w:ascii="Arial" w:hAnsi="Arial" w:cs="Arial"/>
          <w:b/>
          <w:sz w:val="22"/>
          <w:szCs w:val="22"/>
        </w:rPr>
      </w:pPr>
      <w:r w:rsidRPr="00312815">
        <w:rPr>
          <w:rFonts w:ascii="Arial" w:hAnsi="Arial" w:cs="Arial"/>
          <w:b/>
          <w:sz w:val="22"/>
          <w:szCs w:val="22"/>
        </w:rPr>
        <w:t xml:space="preserve">Die Methode </w:t>
      </w:r>
      <w:r w:rsidRPr="00312815">
        <w:rPr>
          <w:rFonts w:ascii="Arial" w:hAnsi="Arial" w:cs="Arial"/>
          <w:b/>
          <w:i/>
          <w:sz w:val="22"/>
          <w:szCs w:val="22"/>
        </w:rPr>
        <w:t xml:space="preserve">Nebentexte nutzen </w:t>
      </w:r>
      <w:r w:rsidRPr="00312815">
        <w:rPr>
          <w:rFonts w:ascii="Arial" w:hAnsi="Arial" w:cs="Arial"/>
          <w:b/>
          <w:sz w:val="22"/>
          <w:szCs w:val="22"/>
        </w:rPr>
        <w:t xml:space="preserve">im Zusammenhang mit der Bearbeitung des Romans „Und du kommst auch drin vor“ von Alina </w:t>
      </w:r>
      <w:proofErr w:type="spellStart"/>
      <w:r w:rsidRPr="00312815">
        <w:rPr>
          <w:rFonts w:ascii="Arial" w:hAnsi="Arial" w:cs="Arial"/>
          <w:b/>
          <w:sz w:val="22"/>
          <w:szCs w:val="22"/>
        </w:rPr>
        <w:t>Bronsky</w:t>
      </w:r>
      <w:proofErr w:type="spellEnd"/>
    </w:p>
    <w:p w14:paraId="6583C3B5" w14:textId="77777777" w:rsidR="00D60894" w:rsidRDefault="00D60894" w:rsidP="00D60894">
      <w:pPr>
        <w:pStyle w:val="Listenabsatz"/>
        <w:ind w:left="0"/>
        <w:rPr>
          <w:rFonts w:cs="Arial"/>
          <w:sz w:val="18"/>
          <w:szCs w:val="18"/>
        </w:rPr>
      </w:pPr>
    </w:p>
    <w:p w14:paraId="0AF7F310" w14:textId="77777777" w:rsidR="00D60894" w:rsidRPr="00007DBE" w:rsidRDefault="00D60894" w:rsidP="00D60894">
      <w:pPr>
        <w:pStyle w:val="Listenabsatz"/>
        <w:ind w:left="0"/>
        <w:rPr>
          <w:rFonts w:cs="Arial"/>
          <w:b/>
        </w:rPr>
      </w:pPr>
      <w:r w:rsidRPr="00007DBE">
        <w:rPr>
          <w:rFonts w:cs="Arial"/>
          <w:b/>
        </w:rPr>
        <w:t>Titel als Nebentext</w:t>
      </w:r>
    </w:p>
    <w:p w14:paraId="65346D66" w14:textId="0BFC5CC6" w:rsidR="00D60894" w:rsidRDefault="00D60894" w:rsidP="001B1188">
      <w:pPr>
        <w:pStyle w:val="Listenabsatz"/>
        <w:ind w:left="0"/>
        <w:jc w:val="both"/>
        <w:rPr>
          <w:rFonts w:cs="Arial"/>
          <w:sz w:val="20"/>
          <w:szCs w:val="20"/>
        </w:rPr>
      </w:pPr>
      <w:r w:rsidRPr="00007DBE">
        <w:rPr>
          <w:rFonts w:cs="Arial"/>
          <w:sz w:val="20"/>
          <w:szCs w:val="20"/>
        </w:rPr>
        <w:t>Buchtitel und Cover lenken die Aufmerksamkeit der Leserinnen</w:t>
      </w:r>
      <w:r w:rsidR="001B1188">
        <w:rPr>
          <w:rFonts w:cs="Arial"/>
          <w:sz w:val="20"/>
          <w:szCs w:val="20"/>
        </w:rPr>
        <w:t xml:space="preserve"> und Leser</w:t>
      </w:r>
      <w:r w:rsidRPr="00007DBE">
        <w:rPr>
          <w:rFonts w:cs="Arial"/>
          <w:sz w:val="20"/>
          <w:szCs w:val="20"/>
        </w:rPr>
        <w:t>. Man erkennt Bücher daran</w:t>
      </w:r>
      <w:r w:rsidR="008E2DCE" w:rsidRPr="00007DBE">
        <w:rPr>
          <w:rFonts w:cs="Arial"/>
          <w:sz w:val="20"/>
          <w:szCs w:val="20"/>
        </w:rPr>
        <w:t>,</w:t>
      </w:r>
      <w:r w:rsidRPr="00007DBE">
        <w:rPr>
          <w:rFonts w:cs="Arial"/>
          <w:sz w:val="20"/>
          <w:szCs w:val="20"/>
        </w:rPr>
        <w:t xml:space="preserve"> und sie abstrahieren Inhalte. Schülerinnen und Schülern können durch Überlegungen, nach welchen Prinzipien Büchern ein solcher Titel gegeben wird, zu Einsichten bezüglich der Zusammenhänge zwischen Titel und Inhalt gelangen und diese für weitere Lektüren nutzen. Die Schülerinnen </w:t>
      </w:r>
      <w:r w:rsidR="001B1188">
        <w:rPr>
          <w:rFonts w:cs="Arial"/>
          <w:sz w:val="20"/>
          <w:szCs w:val="20"/>
        </w:rPr>
        <w:t xml:space="preserve">und Schüler </w:t>
      </w:r>
      <w:r w:rsidRPr="00007DBE">
        <w:rPr>
          <w:rFonts w:cs="Arial"/>
          <w:sz w:val="20"/>
          <w:szCs w:val="20"/>
        </w:rPr>
        <w:t>können nach der Lektüre des Textes</w:t>
      </w:r>
      <w:r w:rsidR="008E2DCE" w:rsidRPr="00007DBE">
        <w:rPr>
          <w:rFonts w:cs="Arial"/>
          <w:sz w:val="20"/>
          <w:szCs w:val="20"/>
        </w:rPr>
        <w:t xml:space="preserve"> </w:t>
      </w:r>
      <w:r w:rsidRPr="00007DBE">
        <w:rPr>
          <w:rFonts w:cs="Arial"/>
          <w:sz w:val="20"/>
          <w:szCs w:val="20"/>
        </w:rPr>
        <w:t>/</w:t>
      </w:r>
      <w:r w:rsidR="008E2DCE" w:rsidRPr="00007DBE">
        <w:rPr>
          <w:rFonts w:cs="Arial"/>
          <w:sz w:val="20"/>
          <w:szCs w:val="20"/>
        </w:rPr>
        <w:t xml:space="preserve"> </w:t>
      </w:r>
      <w:r w:rsidRPr="00007DBE">
        <w:rPr>
          <w:rFonts w:cs="Arial"/>
          <w:sz w:val="20"/>
          <w:szCs w:val="20"/>
        </w:rPr>
        <w:t xml:space="preserve">der Leseprobe Vorschläge für alternative Titel </w:t>
      </w:r>
      <w:r w:rsidR="008E2DCE" w:rsidRPr="00007DBE">
        <w:rPr>
          <w:rFonts w:cs="Arial"/>
          <w:sz w:val="20"/>
          <w:szCs w:val="20"/>
        </w:rPr>
        <w:t>(</w:t>
      </w:r>
      <w:r w:rsidRPr="00007DBE">
        <w:rPr>
          <w:rFonts w:cs="Arial"/>
          <w:sz w:val="20"/>
          <w:szCs w:val="20"/>
        </w:rPr>
        <w:t>und/oder Cover</w:t>
      </w:r>
      <w:r w:rsidR="008E2DCE" w:rsidRPr="00007DBE">
        <w:rPr>
          <w:rFonts w:cs="Arial"/>
          <w:sz w:val="20"/>
          <w:szCs w:val="20"/>
        </w:rPr>
        <w:t>)</w:t>
      </w:r>
      <w:r w:rsidRPr="00007DBE">
        <w:rPr>
          <w:rFonts w:cs="Arial"/>
          <w:sz w:val="20"/>
          <w:szCs w:val="20"/>
        </w:rPr>
        <w:t xml:space="preserve"> formulieren und diese inhaltlich (vom Text ausgehend) begründen. Sie üben damit auch das Formulieren von Zusammenhängen. Die Titel können auf das Originalcover als Alternativtitel geklebt bzw. ein neues Cover mit neuem Buchtitel gestaltet werden. </w:t>
      </w:r>
    </w:p>
    <w:p w14:paraId="49EBBF34" w14:textId="77777777" w:rsidR="001B1188" w:rsidRPr="00007DBE" w:rsidRDefault="001B1188" w:rsidP="001B1188">
      <w:pPr>
        <w:pStyle w:val="Listenabsatz"/>
        <w:ind w:left="0"/>
        <w:jc w:val="both"/>
        <w:rPr>
          <w:rFonts w:cs="Arial"/>
          <w:sz w:val="20"/>
          <w:szCs w:val="20"/>
        </w:rPr>
      </w:pPr>
    </w:p>
    <w:p w14:paraId="2755D1ED" w14:textId="77777777" w:rsidR="00D60894" w:rsidRPr="00007DBE" w:rsidRDefault="00D60894" w:rsidP="00AC04DB">
      <w:pPr>
        <w:pStyle w:val="Listenabsatz"/>
        <w:ind w:left="0"/>
        <w:rPr>
          <w:rFonts w:cs="Arial"/>
          <w:sz w:val="20"/>
          <w:szCs w:val="20"/>
          <w:u w:val="single"/>
        </w:rPr>
      </w:pPr>
      <w:r w:rsidRPr="00007DBE">
        <w:rPr>
          <w:rFonts w:cs="Arial"/>
          <w:sz w:val="20"/>
          <w:szCs w:val="20"/>
          <w:u w:val="single"/>
        </w:rPr>
        <w:t>Mögliches methodisches Vorgehen:</w:t>
      </w:r>
    </w:p>
    <w:p w14:paraId="22632BD8" w14:textId="1C2D875B" w:rsidR="00D60894" w:rsidRPr="00007DBE" w:rsidRDefault="00D60894" w:rsidP="00AC04DB">
      <w:pPr>
        <w:pStyle w:val="Listenabsatz"/>
        <w:ind w:left="0"/>
        <w:jc w:val="both"/>
        <w:rPr>
          <w:rFonts w:cs="Arial"/>
          <w:sz w:val="20"/>
          <w:szCs w:val="20"/>
        </w:rPr>
      </w:pPr>
      <w:r w:rsidRPr="00007DBE">
        <w:rPr>
          <w:rFonts w:cs="Arial"/>
          <w:sz w:val="20"/>
          <w:szCs w:val="20"/>
        </w:rPr>
        <w:t>Gemeinsame Vorüberlegungen im Gespräch, Anschluss an die Erfahrungswelt der Schülerinnen</w:t>
      </w:r>
      <w:r w:rsidR="001B1188">
        <w:rPr>
          <w:rFonts w:cs="Arial"/>
          <w:sz w:val="20"/>
          <w:szCs w:val="20"/>
        </w:rPr>
        <w:t xml:space="preserve"> und Schüler</w:t>
      </w:r>
      <w:r w:rsidRPr="00007DBE">
        <w:rPr>
          <w:rFonts w:cs="Arial"/>
          <w:sz w:val="20"/>
          <w:szCs w:val="20"/>
        </w:rPr>
        <w:t xml:space="preserve">: </w:t>
      </w:r>
    </w:p>
    <w:p w14:paraId="5195C087" w14:textId="19116139" w:rsidR="00D60894" w:rsidRPr="00007DBE" w:rsidRDefault="00D60894" w:rsidP="00AC04DB">
      <w:pPr>
        <w:pStyle w:val="Listenabsatz"/>
        <w:ind w:left="0"/>
        <w:jc w:val="both"/>
        <w:rPr>
          <w:rFonts w:cs="Arial"/>
          <w:sz w:val="20"/>
          <w:szCs w:val="20"/>
        </w:rPr>
      </w:pPr>
      <w:r w:rsidRPr="00007DBE">
        <w:rPr>
          <w:rFonts w:cs="Arial"/>
          <w:sz w:val="20"/>
          <w:szCs w:val="20"/>
        </w:rPr>
        <w:t xml:space="preserve">Die Lehrkraft zeigt verschiedene Titel zu Büchern, die bereits bekannt sind, ggf. auch das Cover, sodass über den visuellen Impuls das jeweilige Buch ins Gedächtnis gerufen wird. Die Lehrkraft </w:t>
      </w:r>
      <w:r w:rsidR="001D2EF2" w:rsidRPr="00007DBE">
        <w:rPr>
          <w:rFonts w:cs="Arial"/>
          <w:sz w:val="20"/>
          <w:szCs w:val="20"/>
        </w:rPr>
        <w:t>fragt</w:t>
      </w:r>
      <w:r w:rsidRPr="00007DBE">
        <w:rPr>
          <w:rFonts w:cs="Arial"/>
          <w:sz w:val="20"/>
          <w:szCs w:val="20"/>
        </w:rPr>
        <w:t>, wozu Titel dienen, wie sie gestaltet werden</w:t>
      </w:r>
      <w:r w:rsidR="00E12321" w:rsidRPr="00007DBE">
        <w:rPr>
          <w:rFonts w:cs="Arial"/>
          <w:sz w:val="20"/>
          <w:szCs w:val="20"/>
        </w:rPr>
        <w:t xml:space="preserve"> und</w:t>
      </w:r>
      <w:r w:rsidRPr="00007DBE">
        <w:rPr>
          <w:rFonts w:cs="Arial"/>
          <w:sz w:val="20"/>
          <w:szCs w:val="20"/>
        </w:rPr>
        <w:t xml:space="preserve"> in welchem Verhältnis sie zum gelesenen Inhalt stehen.</w:t>
      </w:r>
    </w:p>
    <w:p w14:paraId="7907EAAF" w14:textId="77777777" w:rsidR="00D60894" w:rsidRPr="00007DBE" w:rsidRDefault="00D60894" w:rsidP="00AC04DB">
      <w:pPr>
        <w:pStyle w:val="Listenabsatz"/>
        <w:ind w:left="0"/>
        <w:jc w:val="both"/>
        <w:rPr>
          <w:rFonts w:cs="Arial"/>
          <w:sz w:val="20"/>
          <w:szCs w:val="20"/>
        </w:rPr>
      </w:pPr>
      <w:r w:rsidRPr="00007DBE">
        <w:rPr>
          <w:rFonts w:cs="Arial"/>
          <w:sz w:val="20"/>
          <w:szCs w:val="20"/>
        </w:rPr>
        <w:t>Die Ergebnisse des Gesprächs werden in Stichwörtern festgehalten.</w:t>
      </w:r>
    </w:p>
    <w:p w14:paraId="3FC32E24" w14:textId="4ACB84FF" w:rsidR="00D60894" w:rsidRPr="00007DBE" w:rsidRDefault="00D60894" w:rsidP="00AC04DB">
      <w:pPr>
        <w:pStyle w:val="Listenabsatz"/>
        <w:ind w:left="0"/>
        <w:rPr>
          <w:rFonts w:cs="Arial"/>
          <w:sz w:val="20"/>
          <w:szCs w:val="20"/>
        </w:rPr>
      </w:pPr>
      <w:r w:rsidRPr="00007DBE">
        <w:rPr>
          <w:rFonts w:cs="Arial"/>
          <w:sz w:val="20"/>
          <w:szCs w:val="20"/>
        </w:rPr>
        <w:t>Mögliche Ergebnisse des Gesprächs</w:t>
      </w:r>
      <w:r w:rsidR="005C08D9" w:rsidRPr="00007DBE">
        <w:rPr>
          <w:rFonts w:cs="Arial"/>
          <w:sz w:val="20"/>
          <w:szCs w:val="20"/>
        </w:rPr>
        <w:t>:</w:t>
      </w:r>
    </w:p>
    <w:p w14:paraId="3DCDEA94" w14:textId="19F42C43" w:rsidR="00D60894" w:rsidRPr="00007DBE" w:rsidRDefault="001B1BB7" w:rsidP="00AC04DB">
      <w:pPr>
        <w:pStyle w:val="Listenabsatz"/>
        <w:numPr>
          <w:ilvl w:val="0"/>
          <w:numId w:val="5"/>
        </w:numPr>
        <w:spacing w:line="240" w:lineRule="auto"/>
        <w:ind w:left="284" w:hanging="284"/>
        <w:rPr>
          <w:rFonts w:cs="Arial"/>
          <w:sz w:val="20"/>
          <w:szCs w:val="20"/>
        </w:rPr>
      </w:pPr>
      <w:r w:rsidRPr="00007DBE">
        <w:rPr>
          <w:rFonts w:cs="Arial"/>
          <w:sz w:val="20"/>
          <w:szCs w:val="20"/>
        </w:rPr>
        <w:t>s</w:t>
      </w:r>
      <w:r w:rsidR="00480DD8" w:rsidRPr="00007DBE">
        <w:rPr>
          <w:rFonts w:cs="Arial"/>
          <w:sz w:val="20"/>
          <w:szCs w:val="20"/>
        </w:rPr>
        <w:t xml:space="preserve">ie </w:t>
      </w:r>
      <w:r w:rsidR="00D60894" w:rsidRPr="00007DBE">
        <w:rPr>
          <w:rFonts w:cs="Arial"/>
          <w:sz w:val="20"/>
          <w:szCs w:val="20"/>
        </w:rPr>
        <w:t>dienen der Information über den Inhalt</w:t>
      </w:r>
      <w:r w:rsidR="007D1338" w:rsidRPr="00007DBE">
        <w:rPr>
          <w:rFonts w:cs="Arial"/>
          <w:sz w:val="20"/>
          <w:szCs w:val="20"/>
        </w:rPr>
        <w:t>,</w:t>
      </w:r>
    </w:p>
    <w:p w14:paraId="1FACFEE4" w14:textId="09595FB7" w:rsidR="00D60894" w:rsidRPr="00007DBE" w:rsidRDefault="000C0A52" w:rsidP="00AC04DB">
      <w:pPr>
        <w:pStyle w:val="Listenabsatz"/>
        <w:numPr>
          <w:ilvl w:val="0"/>
          <w:numId w:val="5"/>
        </w:numPr>
        <w:spacing w:line="240" w:lineRule="auto"/>
        <w:ind w:left="284" w:hanging="284"/>
        <w:rPr>
          <w:rFonts w:cs="Arial"/>
          <w:sz w:val="20"/>
          <w:szCs w:val="20"/>
        </w:rPr>
      </w:pPr>
      <w:r w:rsidRPr="00007DBE">
        <w:rPr>
          <w:rFonts w:cs="Arial"/>
          <w:sz w:val="20"/>
          <w:szCs w:val="20"/>
        </w:rPr>
        <w:t>s</w:t>
      </w:r>
      <w:r w:rsidR="00480DD8" w:rsidRPr="00007DBE">
        <w:rPr>
          <w:rFonts w:cs="Arial"/>
          <w:sz w:val="20"/>
          <w:szCs w:val="20"/>
        </w:rPr>
        <w:t xml:space="preserve">ie </w:t>
      </w:r>
      <w:r w:rsidR="00D60894" w:rsidRPr="00007DBE">
        <w:rPr>
          <w:rFonts w:cs="Arial"/>
          <w:sz w:val="20"/>
          <w:szCs w:val="20"/>
        </w:rPr>
        <w:t>sollen Interesse erzeugen</w:t>
      </w:r>
      <w:r w:rsidR="007D1338" w:rsidRPr="00007DBE">
        <w:rPr>
          <w:rFonts w:cs="Arial"/>
          <w:sz w:val="20"/>
          <w:szCs w:val="20"/>
        </w:rPr>
        <w:t>,</w:t>
      </w:r>
    </w:p>
    <w:p w14:paraId="4ABB4379" w14:textId="1FB34DEE" w:rsidR="00D60894" w:rsidRPr="00007DBE" w:rsidRDefault="000C0A52" w:rsidP="00AC04DB">
      <w:pPr>
        <w:pStyle w:val="Listenabsatz"/>
        <w:numPr>
          <w:ilvl w:val="0"/>
          <w:numId w:val="5"/>
        </w:numPr>
        <w:spacing w:line="240" w:lineRule="auto"/>
        <w:ind w:left="284" w:hanging="284"/>
        <w:rPr>
          <w:rFonts w:cs="Arial"/>
          <w:sz w:val="20"/>
          <w:szCs w:val="20"/>
        </w:rPr>
      </w:pPr>
      <w:r w:rsidRPr="00007DBE">
        <w:rPr>
          <w:rFonts w:cs="Arial"/>
          <w:sz w:val="20"/>
          <w:szCs w:val="20"/>
        </w:rPr>
        <w:t>s</w:t>
      </w:r>
      <w:r w:rsidR="00480DD8" w:rsidRPr="00007DBE">
        <w:rPr>
          <w:rFonts w:cs="Arial"/>
          <w:sz w:val="20"/>
          <w:szCs w:val="20"/>
        </w:rPr>
        <w:t xml:space="preserve">ie </w:t>
      </w:r>
      <w:r w:rsidR="00D60894" w:rsidRPr="00007DBE">
        <w:rPr>
          <w:rFonts w:cs="Arial"/>
          <w:sz w:val="20"/>
          <w:szCs w:val="20"/>
        </w:rPr>
        <w:t>sind oft Aufmerksamkeit lenkend aufgebaut</w:t>
      </w:r>
      <w:r w:rsidR="007D1338" w:rsidRPr="00007DBE">
        <w:rPr>
          <w:rFonts w:cs="Arial"/>
          <w:sz w:val="20"/>
          <w:szCs w:val="20"/>
        </w:rPr>
        <w:t>,</w:t>
      </w:r>
    </w:p>
    <w:p w14:paraId="0D186036" w14:textId="7CBA1ACD" w:rsidR="00D60894" w:rsidRPr="00007DBE" w:rsidRDefault="000C0A52" w:rsidP="00AC04DB">
      <w:pPr>
        <w:pStyle w:val="Listenabsatz"/>
        <w:numPr>
          <w:ilvl w:val="0"/>
          <w:numId w:val="5"/>
        </w:numPr>
        <w:spacing w:line="240" w:lineRule="auto"/>
        <w:ind w:left="284" w:hanging="284"/>
        <w:rPr>
          <w:rFonts w:cs="Arial"/>
          <w:sz w:val="20"/>
          <w:szCs w:val="20"/>
        </w:rPr>
      </w:pPr>
      <w:proofErr w:type="gramStart"/>
      <w:r w:rsidRPr="00007DBE">
        <w:rPr>
          <w:rFonts w:cs="Arial"/>
          <w:sz w:val="20"/>
          <w:szCs w:val="20"/>
        </w:rPr>
        <w:t>s</w:t>
      </w:r>
      <w:r w:rsidR="00480DD8" w:rsidRPr="00007DBE">
        <w:rPr>
          <w:rFonts w:cs="Arial"/>
          <w:sz w:val="20"/>
          <w:szCs w:val="20"/>
        </w:rPr>
        <w:t>ie</w:t>
      </w:r>
      <w:proofErr w:type="gramEnd"/>
      <w:r w:rsidR="00480DD8" w:rsidRPr="00007DBE">
        <w:rPr>
          <w:rFonts w:cs="Arial"/>
          <w:sz w:val="20"/>
          <w:szCs w:val="20"/>
        </w:rPr>
        <w:t xml:space="preserve"> </w:t>
      </w:r>
      <w:r w:rsidR="00D60894" w:rsidRPr="00007DBE">
        <w:rPr>
          <w:rFonts w:cs="Arial"/>
          <w:sz w:val="20"/>
          <w:szCs w:val="20"/>
        </w:rPr>
        <w:t>nutzen Sprache, Farben und Formen</w:t>
      </w:r>
      <w:r w:rsidR="008F7484" w:rsidRPr="00007DBE">
        <w:rPr>
          <w:rFonts w:cs="Arial"/>
          <w:sz w:val="20"/>
          <w:szCs w:val="20"/>
        </w:rPr>
        <w:t>.</w:t>
      </w:r>
    </w:p>
    <w:p w14:paraId="7B2FB6A1" w14:textId="302D6615" w:rsidR="00D60894" w:rsidRPr="00007DBE" w:rsidRDefault="00D60894" w:rsidP="00AC04DB">
      <w:pPr>
        <w:pStyle w:val="Listenabsatz"/>
        <w:ind w:left="0"/>
        <w:jc w:val="both"/>
        <w:rPr>
          <w:rFonts w:cs="Arial"/>
          <w:sz w:val="20"/>
          <w:szCs w:val="20"/>
        </w:rPr>
      </w:pPr>
      <w:r w:rsidRPr="00007DBE">
        <w:rPr>
          <w:rFonts w:cs="Arial"/>
          <w:sz w:val="20"/>
          <w:szCs w:val="20"/>
        </w:rPr>
        <w:t>Die Lehrkraft zeigt den Titel des Romans und stellt Fragen: Welche Erwartungen weckt er bei euch? Durch welche Elemente werden die Überlegungen ausgelöst? (</w:t>
      </w:r>
      <w:r w:rsidR="008869C8" w:rsidRPr="00007DBE">
        <w:rPr>
          <w:rFonts w:cs="Arial"/>
          <w:sz w:val="20"/>
          <w:szCs w:val="20"/>
        </w:rPr>
        <w:t>G</w:t>
      </w:r>
      <w:r w:rsidRPr="00007DBE">
        <w:rPr>
          <w:rFonts w:cs="Arial"/>
          <w:sz w:val="20"/>
          <w:szCs w:val="20"/>
        </w:rPr>
        <w:t>gf. wird das Tafelbild ergänzt</w:t>
      </w:r>
      <w:r w:rsidR="00DD370A" w:rsidRPr="00007DBE">
        <w:rPr>
          <w:rFonts w:cs="Arial"/>
          <w:sz w:val="20"/>
          <w:szCs w:val="20"/>
        </w:rPr>
        <w:t>.</w:t>
      </w:r>
      <w:r w:rsidRPr="00007DBE">
        <w:rPr>
          <w:rFonts w:cs="Arial"/>
          <w:sz w:val="20"/>
          <w:szCs w:val="20"/>
        </w:rPr>
        <w:t>)</w:t>
      </w:r>
      <w:r w:rsidR="00DD370A" w:rsidRPr="00007DBE">
        <w:rPr>
          <w:rFonts w:cs="Arial"/>
          <w:sz w:val="20"/>
          <w:szCs w:val="20"/>
        </w:rPr>
        <w:t xml:space="preserve"> </w:t>
      </w:r>
      <w:r w:rsidRPr="00007DBE">
        <w:rPr>
          <w:rFonts w:cs="Arial"/>
          <w:sz w:val="20"/>
          <w:szCs w:val="20"/>
        </w:rPr>
        <w:t xml:space="preserve">Die Phase lässt sich auch als </w:t>
      </w:r>
      <w:r w:rsidRPr="00007DBE">
        <w:rPr>
          <w:rFonts w:cs="Arial"/>
          <w:i/>
          <w:sz w:val="20"/>
          <w:szCs w:val="20"/>
        </w:rPr>
        <w:t>Think-Pair-Share-</w:t>
      </w:r>
      <w:r w:rsidRPr="00007DBE">
        <w:rPr>
          <w:rFonts w:cs="Arial"/>
          <w:sz w:val="20"/>
          <w:szCs w:val="20"/>
        </w:rPr>
        <w:t xml:space="preserve">Phase gestalten: Brainstorming, dann Austausch im Paar und die Präsentation der Ideen im Plenum. </w:t>
      </w:r>
    </w:p>
    <w:p w14:paraId="707E3579" w14:textId="77777777" w:rsidR="00D60894" w:rsidRPr="00007DBE" w:rsidRDefault="00D60894" w:rsidP="00AC04DB">
      <w:pPr>
        <w:pStyle w:val="Listenabsatz"/>
        <w:ind w:left="0"/>
        <w:rPr>
          <w:rFonts w:cs="Arial"/>
          <w:sz w:val="20"/>
          <w:szCs w:val="20"/>
        </w:rPr>
      </w:pPr>
      <w:r w:rsidRPr="00007DBE">
        <w:rPr>
          <w:rFonts w:cs="Arial"/>
          <w:sz w:val="20"/>
          <w:szCs w:val="20"/>
        </w:rPr>
        <w:t>Danach erfolgt die Lektüre der Leseprobe:</w:t>
      </w:r>
    </w:p>
    <w:p w14:paraId="34D64DE1" w14:textId="77777777" w:rsidR="00D60894" w:rsidRDefault="00D60894" w:rsidP="00331CD0">
      <w:pPr>
        <w:pStyle w:val="Listenabsatz"/>
        <w:ind w:firstLine="3391"/>
        <w:rPr>
          <w:rFonts w:cs="Arial"/>
          <w:sz w:val="18"/>
          <w:szCs w:val="18"/>
        </w:rPr>
      </w:pPr>
      <w:r>
        <w:rPr>
          <w:rFonts w:cs="Arial"/>
          <w:sz w:val="18"/>
          <w:szCs w:val="18"/>
        </w:rPr>
        <w:t xml:space="preserve"> </w:t>
      </w:r>
      <w:r>
        <w:rPr>
          <w:rFonts w:cs="Arial"/>
          <w:noProof/>
          <w:sz w:val="18"/>
          <w:szCs w:val="18"/>
          <w:lang w:eastAsia="de-DE"/>
        </w:rPr>
        <w:drawing>
          <wp:inline distT="0" distB="0" distL="0" distR="0" wp14:anchorId="2F11E197" wp14:editId="6124D71E">
            <wp:extent cx="676275" cy="67627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rcode-Cover-Leseprob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7447" cy="687447"/>
                    </a:xfrm>
                    <a:prstGeom prst="rect">
                      <a:avLst/>
                    </a:prstGeom>
                  </pic:spPr>
                </pic:pic>
              </a:graphicData>
            </a:graphic>
          </wp:inline>
        </w:drawing>
      </w:r>
    </w:p>
    <w:p w14:paraId="5BD0A3AB" w14:textId="77777777" w:rsidR="00007DBE" w:rsidRDefault="00007DBE" w:rsidP="00D60894">
      <w:pPr>
        <w:pStyle w:val="Listenabsatz"/>
        <w:ind w:left="0"/>
        <w:rPr>
          <w:rFonts w:cs="Arial"/>
          <w:sz w:val="20"/>
          <w:szCs w:val="20"/>
        </w:rPr>
      </w:pPr>
    </w:p>
    <w:p w14:paraId="1C76925F" w14:textId="77777777" w:rsidR="00D60894" w:rsidRPr="00007DBE" w:rsidRDefault="00D60894" w:rsidP="001B1188">
      <w:pPr>
        <w:pStyle w:val="Listenabsatz"/>
        <w:ind w:left="0"/>
        <w:jc w:val="both"/>
        <w:rPr>
          <w:rFonts w:cs="Arial"/>
          <w:sz w:val="20"/>
          <w:szCs w:val="20"/>
        </w:rPr>
      </w:pPr>
      <w:r w:rsidRPr="00007DBE">
        <w:rPr>
          <w:rFonts w:cs="Arial"/>
          <w:sz w:val="20"/>
          <w:szCs w:val="20"/>
        </w:rPr>
        <w:t xml:space="preserve">Gespräch oder </w:t>
      </w:r>
      <w:r w:rsidRPr="00007DBE">
        <w:rPr>
          <w:rFonts w:cs="Arial"/>
          <w:i/>
          <w:sz w:val="20"/>
          <w:szCs w:val="20"/>
        </w:rPr>
        <w:t>Think-Pair-Share</w:t>
      </w:r>
      <w:r w:rsidRPr="00007DBE">
        <w:rPr>
          <w:rFonts w:cs="Arial"/>
          <w:sz w:val="20"/>
          <w:szCs w:val="20"/>
        </w:rPr>
        <w:t xml:space="preserve">-Methode: Haben sich deine Erwartungen bestätigt? Was hat sich bestätigt? Wodurch? Könnte das Buch auch einen anderen Titel tragen? Welchen? </w:t>
      </w:r>
    </w:p>
    <w:p w14:paraId="0BDA13FE" w14:textId="77777777" w:rsidR="00D60894" w:rsidRDefault="00D60894" w:rsidP="001B1188">
      <w:pPr>
        <w:pStyle w:val="Listenabsatz"/>
        <w:ind w:left="0"/>
        <w:jc w:val="both"/>
        <w:rPr>
          <w:rFonts w:cs="Arial"/>
          <w:sz w:val="20"/>
          <w:szCs w:val="20"/>
        </w:rPr>
      </w:pPr>
      <w:r w:rsidRPr="00007DBE">
        <w:rPr>
          <w:rFonts w:cs="Arial"/>
          <w:sz w:val="20"/>
          <w:szCs w:val="20"/>
        </w:rPr>
        <w:t>Bearbeitet man den Roman als Ganzschrift, ließe sich das Gespräch zum Abschluss wieder aufgreifen, um die Vorschläge zu prüfen und zu ergänzen.</w:t>
      </w:r>
    </w:p>
    <w:p w14:paraId="74130D7F" w14:textId="77777777" w:rsidR="001B1188" w:rsidRPr="00007DBE" w:rsidRDefault="001B1188" w:rsidP="00D60894">
      <w:pPr>
        <w:pStyle w:val="Listenabsatz"/>
        <w:ind w:left="0"/>
        <w:rPr>
          <w:rFonts w:cs="Arial"/>
          <w:sz w:val="20"/>
          <w:szCs w:val="20"/>
        </w:rPr>
      </w:pPr>
    </w:p>
    <w:p w14:paraId="483DA3B5" w14:textId="77777777" w:rsidR="00D60894" w:rsidRPr="00007DBE" w:rsidRDefault="00D60894" w:rsidP="00D60894">
      <w:pPr>
        <w:pStyle w:val="Listenabsatz"/>
        <w:ind w:left="0"/>
        <w:rPr>
          <w:rFonts w:cs="Arial"/>
          <w:sz w:val="20"/>
          <w:szCs w:val="20"/>
        </w:rPr>
      </w:pPr>
      <w:r w:rsidRPr="00007DBE">
        <w:rPr>
          <w:rFonts w:cs="Arial"/>
          <w:sz w:val="20"/>
          <w:szCs w:val="20"/>
          <w:u w:val="single"/>
        </w:rPr>
        <w:t>Möglichkeiten zur Vertiefung</w:t>
      </w:r>
      <w:r w:rsidRPr="00007DBE">
        <w:rPr>
          <w:rFonts w:cs="Arial"/>
          <w:sz w:val="20"/>
          <w:szCs w:val="20"/>
        </w:rPr>
        <w:t xml:space="preserve"> des Themas </w:t>
      </w:r>
      <w:r w:rsidRPr="00007DBE">
        <w:rPr>
          <w:rFonts w:cs="Arial"/>
          <w:i/>
          <w:sz w:val="20"/>
          <w:szCs w:val="20"/>
        </w:rPr>
        <w:t xml:space="preserve">Gestaltung des Titels, </w:t>
      </w:r>
      <w:r w:rsidRPr="00007DBE">
        <w:rPr>
          <w:rFonts w:cs="Arial"/>
          <w:sz w:val="20"/>
          <w:szCs w:val="20"/>
        </w:rPr>
        <w:t xml:space="preserve">z. B.: </w:t>
      </w:r>
    </w:p>
    <w:p w14:paraId="7FBE2593" w14:textId="7880BF94" w:rsidR="00D60894" w:rsidRPr="00007DBE" w:rsidRDefault="00D60894" w:rsidP="001B1188">
      <w:pPr>
        <w:pStyle w:val="Listenabsatz"/>
        <w:numPr>
          <w:ilvl w:val="0"/>
          <w:numId w:val="6"/>
        </w:numPr>
        <w:spacing w:line="240" w:lineRule="auto"/>
        <w:ind w:left="284" w:hanging="284"/>
        <w:rPr>
          <w:rFonts w:cs="Arial"/>
          <w:sz w:val="20"/>
          <w:szCs w:val="20"/>
        </w:rPr>
      </w:pPr>
      <w:r w:rsidRPr="00007DBE">
        <w:rPr>
          <w:rFonts w:cs="Arial"/>
          <w:sz w:val="20"/>
          <w:szCs w:val="20"/>
        </w:rPr>
        <w:t>Die sprachliche Gestaltung des Titels untersuchen und mit anderen Titeln vergleichen: Dazu werden unterschiedlich gestaltete Buchtitel vorgelegt, z. B. als Frage gestaltete Titel oder Titel, in denen mit Redewendungen gespielt wird etc.</w:t>
      </w:r>
      <w:r w:rsidR="00CB5FE4" w:rsidRPr="00007DBE">
        <w:rPr>
          <w:rFonts w:cs="Arial"/>
          <w:sz w:val="20"/>
          <w:szCs w:val="20"/>
        </w:rPr>
        <w:t>,</w:t>
      </w:r>
      <w:r w:rsidRPr="00007DBE">
        <w:rPr>
          <w:rFonts w:cs="Arial"/>
          <w:sz w:val="20"/>
          <w:szCs w:val="20"/>
        </w:rPr>
        <w:t xml:space="preserve"> und die Schüler*innen werden zum Vergleich aufgefordert.</w:t>
      </w:r>
    </w:p>
    <w:p w14:paraId="3C2E225A" w14:textId="355F40FA" w:rsidR="00331CD0" w:rsidRPr="00007DBE" w:rsidRDefault="00D60894" w:rsidP="001B1188">
      <w:pPr>
        <w:pStyle w:val="Listenabsatz"/>
        <w:numPr>
          <w:ilvl w:val="0"/>
          <w:numId w:val="6"/>
        </w:numPr>
        <w:spacing w:line="240" w:lineRule="auto"/>
        <w:ind w:left="284" w:hanging="284"/>
        <w:rPr>
          <w:noProof/>
          <w:sz w:val="20"/>
          <w:szCs w:val="20"/>
        </w:rPr>
      </w:pPr>
      <w:r w:rsidRPr="00007DBE">
        <w:rPr>
          <w:rFonts w:cs="Arial"/>
          <w:sz w:val="20"/>
          <w:szCs w:val="20"/>
        </w:rPr>
        <w:t xml:space="preserve">Kriterien der Titelwahl bzw. Gestaltung des Covers untersuchen. Dazu werden den Schüler*innen Auszüge aus dem Buch </w:t>
      </w:r>
      <w:r w:rsidRPr="00007DBE">
        <w:rPr>
          <w:rFonts w:cs="Arial"/>
          <w:i/>
          <w:sz w:val="20"/>
          <w:szCs w:val="20"/>
        </w:rPr>
        <w:t>Die Bibliothek der ungeschriebenen Bücher</w:t>
      </w:r>
      <w:r w:rsidRPr="00007DBE">
        <w:rPr>
          <w:rFonts w:cs="Arial"/>
          <w:sz w:val="20"/>
          <w:szCs w:val="20"/>
        </w:rPr>
        <w:t xml:space="preserve"> vorgelegt. Sie lesen die Texte (ggf. in Kleingruppen) und arbeiten die Aussagen der Autoren zu den Gründen für Formulierungen bzw. Neuformulierungen heraus. Die Ergebnisse werden festgehalten und mit den zuvor erarbeiteten Kriterien für die Auswahl und Gestaltung des Titels verglichen. Anschließend kann die Frage diskutiert werden, ob der Titel des Romans </w:t>
      </w:r>
      <w:r w:rsidRPr="00007DBE">
        <w:rPr>
          <w:rFonts w:cs="Arial"/>
          <w:i/>
          <w:sz w:val="20"/>
          <w:szCs w:val="20"/>
        </w:rPr>
        <w:t xml:space="preserve">Und du kommst auch drin vor </w:t>
      </w:r>
      <w:r w:rsidRPr="00007DBE">
        <w:rPr>
          <w:rFonts w:cs="Arial"/>
          <w:sz w:val="20"/>
          <w:szCs w:val="20"/>
        </w:rPr>
        <w:t xml:space="preserve">den genannten Kriterien entspricht. </w:t>
      </w:r>
    </w:p>
    <w:p w14:paraId="6A876DD4" w14:textId="3422F56D" w:rsidR="00D60894" w:rsidRDefault="00D60894" w:rsidP="00331CD0">
      <w:pPr>
        <w:ind w:firstLine="4253"/>
        <w:rPr>
          <w:rFonts w:ascii="Arial" w:hAnsi="Arial" w:cs="Arial"/>
          <w:sz w:val="18"/>
          <w:szCs w:val="18"/>
        </w:rPr>
      </w:pPr>
      <w:r>
        <w:rPr>
          <w:noProof/>
        </w:rPr>
        <w:drawing>
          <wp:inline distT="0" distB="0" distL="0" distR="0" wp14:anchorId="1039DB4E" wp14:editId="789E5463">
            <wp:extent cx="695325" cy="69532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p>
    <w:p w14:paraId="723954D6" w14:textId="77777777" w:rsidR="00D60894" w:rsidRDefault="00D60894" w:rsidP="00D60894">
      <w:pPr>
        <w:rPr>
          <w:rFonts w:ascii="Arial" w:hAnsi="Arial" w:cs="Arial"/>
          <w:sz w:val="18"/>
          <w:szCs w:val="18"/>
        </w:rPr>
      </w:pPr>
    </w:p>
    <w:p w14:paraId="00755098" w14:textId="77777777" w:rsidR="001B1188" w:rsidRDefault="00007DBE" w:rsidP="00AC04DB">
      <w:pPr>
        <w:spacing w:after="200"/>
        <w:jc w:val="both"/>
        <w:rPr>
          <w:rFonts w:ascii="Arial" w:hAnsi="Arial" w:cs="Arial"/>
          <w:sz w:val="20"/>
          <w:szCs w:val="20"/>
        </w:rPr>
      </w:pPr>
      <w:r>
        <w:rPr>
          <w:rFonts w:ascii="Arial" w:hAnsi="Arial" w:cs="Arial"/>
          <w:sz w:val="20"/>
          <w:szCs w:val="20"/>
        </w:rPr>
        <w:t xml:space="preserve">Hinweis: </w:t>
      </w:r>
    </w:p>
    <w:p w14:paraId="79D9B5DB" w14:textId="77777777" w:rsidR="00AC04DB" w:rsidRDefault="00007DBE" w:rsidP="00AC04DB">
      <w:pPr>
        <w:spacing w:after="200"/>
        <w:jc w:val="both"/>
        <w:rPr>
          <w:rFonts w:ascii="Arial" w:hAnsi="Arial" w:cs="Arial"/>
          <w:sz w:val="20"/>
          <w:szCs w:val="20"/>
        </w:rPr>
      </w:pPr>
      <w:r>
        <w:rPr>
          <w:rFonts w:ascii="Arial" w:hAnsi="Arial" w:cs="Arial"/>
          <w:sz w:val="20"/>
          <w:szCs w:val="20"/>
        </w:rPr>
        <w:t>A</w:t>
      </w:r>
      <w:r w:rsidR="00D60894" w:rsidRPr="00007DBE">
        <w:rPr>
          <w:rFonts w:ascii="Arial" w:hAnsi="Arial" w:cs="Arial"/>
          <w:sz w:val="20"/>
          <w:szCs w:val="20"/>
        </w:rPr>
        <w:t xml:space="preserve">uf dieser Seite finden Sie das Vorwort zur </w:t>
      </w:r>
      <w:r w:rsidR="00D60894" w:rsidRPr="00007DBE">
        <w:rPr>
          <w:rFonts w:ascii="Arial" w:hAnsi="Arial" w:cs="Arial"/>
          <w:i/>
          <w:sz w:val="20"/>
          <w:szCs w:val="20"/>
        </w:rPr>
        <w:t>Bibliothek der ungeschriebenen Bücher</w:t>
      </w:r>
      <w:r w:rsidR="00D60894" w:rsidRPr="00007DBE">
        <w:rPr>
          <w:rFonts w:ascii="Arial" w:hAnsi="Arial" w:cs="Arial"/>
          <w:sz w:val="20"/>
          <w:szCs w:val="20"/>
        </w:rPr>
        <w:t>, das schon interessante Informationen zum Themenbereich en</w:t>
      </w:r>
      <w:r w:rsidR="00D60894" w:rsidRPr="00AC04DB">
        <w:rPr>
          <w:rFonts w:ascii="Arial" w:hAnsi="Arial" w:cs="Arial"/>
          <w:sz w:val="20"/>
          <w:szCs w:val="20"/>
        </w:rPr>
        <w:t xml:space="preserve">thält. </w:t>
      </w:r>
    </w:p>
    <w:p w14:paraId="18A400A8" w14:textId="302298AE" w:rsidR="00D60894" w:rsidRPr="00AC04DB" w:rsidRDefault="00D60894" w:rsidP="00AC04DB">
      <w:pPr>
        <w:spacing w:after="200"/>
        <w:jc w:val="both"/>
        <w:rPr>
          <w:rFonts w:ascii="Arial" w:hAnsi="Arial" w:cs="Arial"/>
          <w:color w:val="000000" w:themeColor="text1"/>
          <w:spacing w:val="10"/>
          <w:sz w:val="20"/>
          <w:szCs w:val="20"/>
        </w:rPr>
      </w:pPr>
      <w:r w:rsidRPr="00AC04DB">
        <w:rPr>
          <w:rFonts w:ascii="Arial" w:hAnsi="Arial" w:cs="Arial"/>
          <w:sz w:val="20"/>
          <w:szCs w:val="20"/>
        </w:rPr>
        <w:t>Ähnlich könnte man mit der Gestaltung des Covers verfahren. Das Cover des Buches wird beschrieben und es wird nach der Wirkung der Gestaltungsmittel gefragt (Farben, Formen, haptische Elemente). Es wird ein Buch mit unterschiedlich gestaltetem Cover vorgestellt und die Überlegung angestellt, welches Cover stärker anspricht und warum, ggf. auch mit</w:t>
      </w:r>
      <w:r w:rsidR="00CB5FE4" w:rsidRPr="00AC04DB">
        <w:rPr>
          <w:rFonts w:ascii="Arial" w:hAnsi="Arial" w:cs="Arial"/>
          <w:sz w:val="20"/>
          <w:szCs w:val="20"/>
        </w:rPr>
        <w:t>h</w:t>
      </w:r>
      <w:r w:rsidRPr="00AC04DB">
        <w:rPr>
          <w:rFonts w:ascii="Arial" w:hAnsi="Arial" w:cs="Arial"/>
          <w:sz w:val="20"/>
          <w:szCs w:val="20"/>
        </w:rPr>
        <w:t xml:space="preserve">ilfe der Lektüre einer Leseprobe. Dazu eignen sich übersetzte Bücher, z. B. der Roman von John Green: </w:t>
      </w:r>
      <w:r w:rsidRPr="00AC04DB">
        <w:rPr>
          <w:rFonts w:ascii="Arial" w:hAnsi="Arial" w:cs="Arial"/>
          <w:i/>
          <w:sz w:val="20"/>
          <w:szCs w:val="20"/>
        </w:rPr>
        <w:t xml:space="preserve">Schlaft gut, ihr fiesen Gedanken, </w:t>
      </w:r>
      <w:r w:rsidRPr="00AC04DB">
        <w:rPr>
          <w:rFonts w:ascii="Arial" w:hAnsi="Arial" w:cs="Arial"/>
          <w:sz w:val="20"/>
          <w:szCs w:val="20"/>
        </w:rPr>
        <w:t xml:space="preserve">da die fremdsprachigen Ausgaben oft anders gestaltet sind (Titel, Cover). Zudem kann die Frage erörtert werden, wie ein Cover die Leseerwartung beeinflusst oder sogar lenkt. </w:t>
      </w:r>
    </w:p>
    <w:sectPr w:rsidR="00D60894" w:rsidRPr="00AC04DB" w:rsidSect="00E746E6">
      <w:headerReference w:type="default" r:id="rId16"/>
      <w:pgSz w:w="11900" w:h="16840"/>
      <w:pgMar w:top="1418" w:right="1418" w:bottom="1134"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F060A" w14:textId="77777777" w:rsidR="0069461F" w:rsidRDefault="0069461F" w:rsidP="0042074C">
      <w:r>
        <w:separator/>
      </w:r>
    </w:p>
  </w:endnote>
  <w:endnote w:type="continuationSeparator" w:id="0">
    <w:p w14:paraId="42A5C360" w14:textId="77777777" w:rsidR="0069461F" w:rsidRDefault="0069461F" w:rsidP="0042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learSans">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F5BC5" w14:textId="187D5530" w:rsidR="00610FF1" w:rsidRPr="00007DBE" w:rsidRDefault="00610FF1" w:rsidP="00147550">
    <w:pPr>
      <w:pStyle w:val="Fuzeile"/>
      <w:rPr>
        <w:rFonts w:ascii="Arial" w:hAnsi="Arial" w:cs="Arial"/>
      </w:rPr>
    </w:pPr>
    <w:r>
      <w:rPr>
        <w:noProof/>
        <w:sz w:val="16"/>
        <w:szCs w:val="16"/>
      </w:rPr>
      <w:drawing>
        <wp:inline distT="0" distB="0" distL="0" distR="0" wp14:anchorId="7FDF5CE9" wp14:editId="36FC4F81">
          <wp:extent cx="814705" cy="153670"/>
          <wp:effectExtent l="0" t="0" r="4445" b="0"/>
          <wp:docPr id="11" name="Grafik 2" descr="by-sa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153670"/>
                  </a:xfrm>
                  <a:prstGeom prst="rect">
                    <a:avLst/>
                  </a:prstGeom>
                  <a:noFill/>
                  <a:ln>
                    <a:noFill/>
                  </a:ln>
                </pic:spPr>
              </pic:pic>
            </a:graphicData>
          </a:graphic>
        </wp:inline>
      </w:drawing>
    </w:r>
    <w:r>
      <w:t xml:space="preserve"> </w:t>
    </w:r>
    <w:r w:rsidRPr="00007DBE">
      <w:rPr>
        <w:rFonts w:ascii="Arial" w:hAnsi="Arial" w:cs="Arial"/>
        <w:sz w:val="16"/>
        <w:szCs w:val="16"/>
      </w:rPr>
      <w:t>Landesinstitut für Schule und Medien Berlin-Brandenburg (</w:t>
    </w:r>
    <w:r w:rsidR="00007DBE" w:rsidRPr="00007DBE">
      <w:rPr>
        <w:rFonts w:ascii="Arial" w:hAnsi="Arial" w:cs="Arial"/>
        <w:sz w:val="16"/>
        <w:szCs w:val="16"/>
      </w:rPr>
      <w:t>2019</w:t>
    </w:r>
    <w:r w:rsidRPr="00007DBE">
      <w:rPr>
        <w:rFonts w:ascii="Arial" w:hAnsi="Arial" w:cs="Arial"/>
        <w:sz w:val="16"/>
        <w:szCs w:val="16"/>
      </w:rPr>
      <w:t>) lizenziert unter einer Creative Commons Namensnennung - Weitergabe unter g</w:t>
    </w:r>
    <w:r w:rsidR="00023B6A">
      <w:rPr>
        <w:rFonts w:ascii="Arial" w:hAnsi="Arial" w:cs="Arial"/>
        <w:sz w:val="16"/>
        <w:szCs w:val="16"/>
      </w:rPr>
      <w:t xml:space="preserve">leichen Bedingungen 4.0 Lizenz: </w:t>
    </w:r>
    <w:hyperlink r:id="rId2" w:history="1">
      <w:r w:rsidRPr="00247800">
        <w:rPr>
          <w:rStyle w:val="Hyperlink"/>
          <w:rFonts w:ascii="Arial" w:hAnsi="Arial" w:cs="Arial"/>
          <w:color w:val="auto"/>
          <w:sz w:val="16"/>
          <w:szCs w:val="16"/>
          <w:u w:val="none"/>
        </w:rPr>
        <w:t>https://creativecommons.org/licenses/by-sa/4.0/deed.de</w:t>
      </w:r>
    </w:hyperlink>
    <w:r w:rsidRPr="00247800">
      <w:rPr>
        <w:rStyle w:val="Hyperlink"/>
        <w:rFonts w:ascii="Arial" w:hAnsi="Arial" w:cs="Arial"/>
        <w:color w:val="auto"/>
        <w:sz w:val="16"/>
        <w:szCs w:val="16"/>
        <w:u w:val="none"/>
      </w:rPr>
      <w:t xml:space="preserve"> </w:t>
    </w:r>
    <w:r w:rsidRPr="00007DBE">
      <w:rPr>
        <w:rStyle w:val="Hyperlink"/>
        <w:rFonts w:ascii="Arial" w:hAnsi="Arial" w:cs="Arial"/>
        <w:sz w:val="16"/>
        <w:szCs w:val="16"/>
        <w:u w:val="none"/>
      </w:rPr>
      <w:ptab w:relativeTo="margin" w:alignment="right" w:leader="none"/>
    </w:r>
    <w:r w:rsidRPr="00007DBE">
      <w:rPr>
        <w:rStyle w:val="Hyperlink"/>
        <w:rFonts w:ascii="Arial" w:hAnsi="Arial" w:cs="Arial"/>
        <w:color w:val="auto"/>
        <w:sz w:val="16"/>
        <w:szCs w:val="16"/>
        <w:u w:val="none"/>
      </w:rPr>
      <w:fldChar w:fldCharType="begin"/>
    </w:r>
    <w:r w:rsidRPr="00007DBE">
      <w:rPr>
        <w:rStyle w:val="Hyperlink"/>
        <w:rFonts w:ascii="Arial" w:hAnsi="Arial" w:cs="Arial"/>
        <w:color w:val="auto"/>
        <w:sz w:val="16"/>
        <w:szCs w:val="16"/>
        <w:u w:val="none"/>
      </w:rPr>
      <w:instrText xml:space="preserve"> PAGE  \* Arabic  \* MERGEFORMAT </w:instrText>
    </w:r>
    <w:r w:rsidRPr="00007DBE">
      <w:rPr>
        <w:rStyle w:val="Hyperlink"/>
        <w:rFonts w:ascii="Arial" w:hAnsi="Arial" w:cs="Arial"/>
        <w:color w:val="auto"/>
        <w:sz w:val="16"/>
        <w:szCs w:val="16"/>
        <w:u w:val="none"/>
      </w:rPr>
      <w:fldChar w:fldCharType="separate"/>
    </w:r>
    <w:r w:rsidR="00AC04DB">
      <w:rPr>
        <w:rStyle w:val="Hyperlink"/>
        <w:rFonts w:ascii="Arial" w:hAnsi="Arial" w:cs="Arial"/>
        <w:noProof/>
        <w:color w:val="auto"/>
        <w:sz w:val="16"/>
        <w:szCs w:val="16"/>
        <w:u w:val="none"/>
      </w:rPr>
      <w:t>1</w:t>
    </w:r>
    <w:r w:rsidRPr="00007DBE">
      <w:rPr>
        <w:rStyle w:val="Hyperlink"/>
        <w:rFonts w:ascii="Arial" w:hAnsi="Arial" w:cs="Arial"/>
        <w:color w:val="auto"/>
        <w:sz w:val="16"/>
        <w:szCs w:val="16"/>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7C575" w14:textId="77777777" w:rsidR="0069461F" w:rsidRDefault="0069461F" w:rsidP="0042074C">
      <w:r>
        <w:separator/>
      </w:r>
    </w:p>
  </w:footnote>
  <w:footnote w:type="continuationSeparator" w:id="0">
    <w:p w14:paraId="2A912CA7" w14:textId="77777777" w:rsidR="0069461F" w:rsidRDefault="0069461F" w:rsidP="00420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9D26" w14:textId="7DD3A79F" w:rsidR="00610FF1" w:rsidRDefault="00610FF1">
    <w:pPr>
      <w:pStyle w:val="Kopfzeile"/>
    </w:pPr>
    <w:r>
      <w:ptab w:relativeTo="margin" w:alignment="right" w:leader="none"/>
    </w:r>
    <w:r w:rsidRPr="00DD4F68">
      <w:rPr>
        <w:noProof/>
      </w:rPr>
      <w:drawing>
        <wp:inline distT="0" distB="0" distL="0" distR="0" wp14:anchorId="57E27A62" wp14:editId="267DDD17">
          <wp:extent cx="841248" cy="323714"/>
          <wp:effectExtent l="0" t="0" r="0" b="635"/>
          <wp:docPr id="10" name="Grafik 10" descr="http://intranet.lisum.local:8506/fileadmin/user_upload/OEffentlichkeitsarbeit/bilder/LISUM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isum.local:8506/fileadmin/user_upload/OEffentlichkeitsarbeit/bilder/LISUM_far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323763"/>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0AFB4" w14:textId="77777777" w:rsidR="00007DBE" w:rsidRDefault="00007DBE">
    <w:pPr>
      <w:pStyle w:val="Kopfzeile"/>
    </w:pPr>
  </w:p>
  <w:p w14:paraId="6CD59653" w14:textId="77777777" w:rsidR="00610FF1" w:rsidRDefault="00610FF1">
    <w:pPr>
      <w:pStyle w:val="Kopfzeile"/>
    </w:pPr>
    <w:r>
      <w:ptab w:relativeTo="margin" w:alignment="right" w:leader="none"/>
    </w:r>
    <w:r w:rsidRPr="00DD4F68">
      <w:rPr>
        <w:noProof/>
      </w:rPr>
      <w:drawing>
        <wp:inline distT="0" distB="0" distL="0" distR="0" wp14:anchorId="4571E15D" wp14:editId="3CDF7E75">
          <wp:extent cx="841248" cy="323714"/>
          <wp:effectExtent l="0" t="0" r="0" b="635"/>
          <wp:docPr id="12" name="Grafik 12" descr="http://intranet.lisum.local:8506/fileadmin/user_upload/OEffentlichkeitsarbeit/bilder/LISUM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isum.local:8506/fileadmin/user_upload/OEffentlichkeitsarbeit/bilder/LISUM_far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323763"/>
                  </a:xfrm>
                  <a:prstGeom prst="rect">
                    <a:avLst/>
                  </a:prstGeom>
                  <a:noFill/>
                  <a:ln>
                    <a:noFill/>
                  </a:ln>
                </pic:spPr>
              </pic:pic>
            </a:graphicData>
          </a:graphic>
        </wp:inline>
      </w:drawing>
    </w:r>
    <w:r>
      <w:tab/>
    </w:r>
  </w:p>
  <w:p w14:paraId="7E716C12" w14:textId="77777777" w:rsidR="00007DBE" w:rsidRDefault="00007DBE">
    <w:pPr>
      <w:pStyle w:val="Kopfzeile"/>
      <w:rPr>
        <w:rFonts w:ascii="Arial" w:hAnsi="Arial" w:cs="Arial"/>
        <w:color w:val="808080" w:themeColor="background1" w:themeShade="80"/>
        <w:sz w:val="18"/>
        <w:szCs w:val="18"/>
      </w:rPr>
    </w:pPr>
  </w:p>
  <w:p w14:paraId="58F4E13E" w14:textId="5952197F" w:rsidR="00610FF1" w:rsidRPr="00391C9F" w:rsidRDefault="00610FF1">
    <w:pPr>
      <w:pStyle w:val="Kopfzeile"/>
      <w:rPr>
        <w:rFonts w:ascii="Arial" w:hAnsi="Arial" w:cs="Arial"/>
        <w:color w:val="808080" w:themeColor="background1" w:themeShade="80"/>
        <w:sz w:val="18"/>
        <w:szCs w:val="18"/>
      </w:rPr>
    </w:pPr>
    <w:r w:rsidRPr="00391C9F">
      <w:rPr>
        <w:rFonts w:ascii="Arial" w:hAnsi="Arial" w:cs="Arial"/>
        <w:color w:val="808080" w:themeColor="background1" w:themeShade="80"/>
        <w:sz w:val="18"/>
        <w:szCs w:val="18"/>
      </w:rPr>
      <w:t xml:space="preserve">Kinder- und Jugendliteratur erschließen und sich mit anderen darüber austauschen </w:t>
    </w:r>
    <w:r w:rsidRPr="003525D5">
      <w:rPr>
        <w:rFonts w:ascii="Arial" w:hAnsi="Arial" w:cs="Arial"/>
        <w:bCs/>
        <w:color w:val="808080" w:themeColor="background1" w:themeShade="80"/>
        <w:sz w:val="18"/>
        <w:szCs w:val="18"/>
      </w:rPr>
      <w:t>–</w:t>
    </w:r>
    <w:r w:rsidRPr="00391C9F">
      <w:rPr>
        <w:rFonts w:ascii="Arial" w:hAnsi="Arial" w:cs="Arial"/>
        <w:color w:val="808080" w:themeColor="background1" w:themeShade="80"/>
        <w:sz w:val="18"/>
        <w:szCs w:val="18"/>
      </w:rPr>
      <w:t xml:space="preserve"> Methoden „QR-Codes und Nebentexte nutzen“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4A8"/>
    <w:multiLevelType w:val="hybridMultilevel"/>
    <w:tmpl w:val="5430256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51B120F"/>
    <w:multiLevelType w:val="hybridMultilevel"/>
    <w:tmpl w:val="714286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48896608"/>
    <w:multiLevelType w:val="hybridMultilevel"/>
    <w:tmpl w:val="2BEC5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8DD772C"/>
    <w:multiLevelType w:val="hybridMultilevel"/>
    <w:tmpl w:val="2FBC8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9013B2"/>
    <w:multiLevelType w:val="hybridMultilevel"/>
    <w:tmpl w:val="E2BE1E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023BB4"/>
    <w:multiLevelType w:val="hybridMultilevel"/>
    <w:tmpl w:val="2E806506"/>
    <w:lvl w:ilvl="0" w:tplc="2DD8FDC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13"/>
    <w:rsid w:val="00007DBE"/>
    <w:rsid w:val="00023B6A"/>
    <w:rsid w:val="0006792E"/>
    <w:rsid w:val="000755A7"/>
    <w:rsid w:val="00077DDA"/>
    <w:rsid w:val="000A390C"/>
    <w:rsid w:val="000A55CB"/>
    <w:rsid w:val="000C0A52"/>
    <w:rsid w:val="000C7C20"/>
    <w:rsid w:val="000E0C13"/>
    <w:rsid w:val="00104FE5"/>
    <w:rsid w:val="001164DD"/>
    <w:rsid w:val="001328C4"/>
    <w:rsid w:val="0013409E"/>
    <w:rsid w:val="00147550"/>
    <w:rsid w:val="00166365"/>
    <w:rsid w:val="00191E03"/>
    <w:rsid w:val="0019791C"/>
    <w:rsid w:val="001B1188"/>
    <w:rsid w:val="001B1BB7"/>
    <w:rsid w:val="001D2EF2"/>
    <w:rsid w:val="001F2768"/>
    <w:rsid w:val="00235718"/>
    <w:rsid w:val="00247800"/>
    <w:rsid w:val="00250A31"/>
    <w:rsid w:val="00285C76"/>
    <w:rsid w:val="00312815"/>
    <w:rsid w:val="00331CD0"/>
    <w:rsid w:val="003525D5"/>
    <w:rsid w:val="00375439"/>
    <w:rsid w:val="00391C9F"/>
    <w:rsid w:val="003A22B0"/>
    <w:rsid w:val="003A549E"/>
    <w:rsid w:val="003C57F6"/>
    <w:rsid w:val="003F4DEE"/>
    <w:rsid w:val="003F6255"/>
    <w:rsid w:val="0042074C"/>
    <w:rsid w:val="00451A40"/>
    <w:rsid w:val="0046640C"/>
    <w:rsid w:val="00480DD8"/>
    <w:rsid w:val="004826C6"/>
    <w:rsid w:val="005015FC"/>
    <w:rsid w:val="0051522A"/>
    <w:rsid w:val="00524E5A"/>
    <w:rsid w:val="005431C4"/>
    <w:rsid w:val="00557C91"/>
    <w:rsid w:val="00561736"/>
    <w:rsid w:val="005B3D3E"/>
    <w:rsid w:val="005C08D9"/>
    <w:rsid w:val="00600E42"/>
    <w:rsid w:val="00610FF1"/>
    <w:rsid w:val="006122CE"/>
    <w:rsid w:val="00694053"/>
    <w:rsid w:val="0069461F"/>
    <w:rsid w:val="006A59F7"/>
    <w:rsid w:val="006A6CDC"/>
    <w:rsid w:val="006E3B88"/>
    <w:rsid w:val="00724B9B"/>
    <w:rsid w:val="0073485D"/>
    <w:rsid w:val="00745E72"/>
    <w:rsid w:val="007815D8"/>
    <w:rsid w:val="007B652F"/>
    <w:rsid w:val="007D1338"/>
    <w:rsid w:val="00850638"/>
    <w:rsid w:val="00853A9B"/>
    <w:rsid w:val="00853DEF"/>
    <w:rsid w:val="00862805"/>
    <w:rsid w:val="008869C8"/>
    <w:rsid w:val="00894BFB"/>
    <w:rsid w:val="008C538D"/>
    <w:rsid w:val="008E2DCE"/>
    <w:rsid w:val="008F7484"/>
    <w:rsid w:val="0094672F"/>
    <w:rsid w:val="00961663"/>
    <w:rsid w:val="0097170C"/>
    <w:rsid w:val="00984E97"/>
    <w:rsid w:val="009A27D6"/>
    <w:rsid w:val="009D30E6"/>
    <w:rsid w:val="00A05B7E"/>
    <w:rsid w:val="00A067EE"/>
    <w:rsid w:val="00A27F77"/>
    <w:rsid w:val="00A37723"/>
    <w:rsid w:val="00A43A4C"/>
    <w:rsid w:val="00A54BFC"/>
    <w:rsid w:val="00A84938"/>
    <w:rsid w:val="00AB2225"/>
    <w:rsid w:val="00AC04DB"/>
    <w:rsid w:val="00AE3DFC"/>
    <w:rsid w:val="00B01056"/>
    <w:rsid w:val="00B02B8D"/>
    <w:rsid w:val="00B17B86"/>
    <w:rsid w:val="00B32708"/>
    <w:rsid w:val="00B606A0"/>
    <w:rsid w:val="00B76F8B"/>
    <w:rsid w:val="00B96B4F"/>
    <w:rsid w:val="00BA2860"/>
    <w:rsid w:val="00BD454E"/>
    <w:rsid w:val="00BE3709"/>
    <w:rsid w:val="00BF3BF6"/>
    <w:rsid w:val="00C61DFF"/>
    <w:rsid w:val="00C737F2"/>
    <w:rsid w:val="00CA43BA"/>
    <w:rsid w:val="00CB107E"/>
    <w:rsid w:val="00CB5FE4"/>
    <w:rsid w:val="00CD6ACB"/>
    <w:rsid w:val="00CE031E"/>
    <w:rsid w:val="00D416B7"/>
    <w:rsid w:val="00D60894"/>
    <w:rsid w:val="00D92DA7"/>
    <w:rsid w:val="00DC5B13"/>
    <w:rsid w:val="00DD370A"/>
    <w:rsid w:val="00DE57BB"/>
    <w:rsid w:val="00E12321"/>
    <w:rsid w:val="00E21E0E"/>
    <w:rsid w:val="00E221F5"/>
    <w:rsid w:val="00E34014"/>
    <w:rsid w:val="00E419D6"/>
    <w:rsid w:val="00E746E6"/>
    <w:rsid w:val="00E830DB"/>
    <w:rsid w:val="00F544D4"/>
    <w:rsid w:val="00F5745C"/>
    <w:rsid w:val="00F629AC"/>
    <w:rsid w:val="00F90A2A"/>
    <w:rsid w:val="00F90D44"/>
    <w:rsid w:val="00FE2F9D"/>
    <w:rsid w:val="00FE55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08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C13"/>
  </w:style>
  <w:style w:type="paragraph" w:styleId="berschrift2">
    <w:name w:val="heading 2"/>
    <w:basedOn w:val="Standard"/>
    <w:next w:val="Standard"/>
    <w:link w:val="berschrift2Zchn"/>
    <w:uiPriority w:val="9"/>
    <w:unhideWhenUsed/>
    <w:qFormat/>
    <w:rsid w:val="001979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E0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E0C13"/>
    <w:rPr>
      <w:color w:val="0000FF" w:themeColor="hyperlink"/>
      <w:u w:val="single"/>
    </w:rPr>
  </w:style>
  <w:style w:type="paragraph" w:styleId="Fuzeile">
    <w:name w:val="footer"/>
    <w:basedOn w:val="Standard"/>
    <w:link w:val="FuzeileZchn"/>
    <w:uiPriority w:val="99"/>
    <w:unhideWhenUsed/>
    <w:rsid w:val="000E0C13"/>
    <w:pPr>
      <w:tabs>
        <w:tab w:val="center" w:pos="4536"/>
        <w:tab w:val="right" w:pos="9072"/>
      </w:tabs>
    </w:pPr>
  </w:style>
  <w:style w:type="character" w:customStyle="1" w:styleId="FuzeileZchn">
    <w:name w:val="Fußzeile Zchn"/>
    <w:basedOn w:val="Absatz-Standardschriftart"/>
    <w:link w:val="Fuzeile"/>
    <w:uiPriority w:val="99"/>
    <w:rsid w:val="000E0C13"/>
  </w:style>
  <w:style w:type="paragraph" w:styleId="Listenabsatz">
    <w:name w:val="List Paragraph"/>
    <w:basedOn w:val="Standard"/>
    <w:uiPriority w:val="34"/>
    <w:qFormat/>
    <w:rsid w:val="000E0C13"/>
    <w:pPr>
      <w:spacing w:after="200" w:line="276" w:lineRule="auto"/>
      <w:ind w:left="720"/>
      <w:contextualSpacing/>
    </w:pPr>
    <w:rPr>
      <w:rFonts w:ascii="Arial" w:eastAsiaTheme="minorHAnsi" w:hAnsi="Arial"/>
      <w:sz w:val="22"/>
      <w:szCs w:val="22"/>
      <w:lang w:eastAsia="en-US"/>
    </w:rPr>
  </w:style>
  <w:style w:type="paragraph" w:styleId="StandardWeb">
    <w:name w:val="Normal (Web)"/>
    <w:basedOn w:val="Standard"/>
    <w:uiPriority w:val="99"/>
    <w:unhideWhenUsed/>
    <w:rsid w:val="000E0C13"/>
    <w:pPr>
      <w:spacing w:before="100" w:beforeAutospacing="1" w:after="100" w:afterAutospacing="1"/>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0E0C1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E0C13"/>
    <w:rPr>
      <w:rFonts w:ascii="Lucida Grande" w:hAnsi="Lucida Grande" w:cs="Lucida Grande"/>
      <w:sz w:val="18"/>
      <w:szCs w:val="18"/>
    </w:rPr>
  </w:style>
  <w:style w:type="paragraph" w:styleId="Kopfzeile">
    <w:name w:val="header"/>
    <w:basedOn w:val="Standard"/>
    <w:link w:val="KopfzeileZchn"/>
    <w:uiPriority w:val="99"/>
    <w:unhideWhenUsed/>
    <w:rsid w:val="001328C4"/>
    <w:pPr>
      <w:tabs>
        <w:tab w:val="center" w:pos="4536"/>
        <w:tab w:val="right" w:pos="9072"/>
      </w:tabs>
    </w:pPr>
  </w:style>
  <w:style w:type="character" w:customStyle="1" w:styleId="KopfzeileZchn">
    <w:name w:val="Kopfzeile Zchn"/>
    <w:basedOn w:val="Absatz-Standardschriftart"/>
    <w:link w:val="Kopfzeile"/>
    <w:uiPriority w:val="99"/>
    <w:qFormat/>
    <w:rsid w:val="001328C4"/>
  </w:style>
  <w:style w:type="character" w:customStyle="1" w:styleId="apple-converted-space">
    <w:name w:val="apple-converted-space"/>
    <w:basedOn w:val="Absatz-Standardschriftart"/>
    <w:rsid w:val="00451A40"/>
  </w:style>
  <w:style w:type="character" w:styleId="BesuchterHyperlink">
    <w:name w:val="FollowedHyperlink"/>
    <w:basedOn w:val="Absatz-Standardschriftart"/>
    <w:uiPriority w:val="99"/>
    <w:semiHidden/>
    <w:unhideWhenUsed/>
    <w:rsid w:val="0013409E"/>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694053"/>
    <w:rPr>
      <w:color w:val="605E5C"/>
      <w:shd w:val="clear" w:color="auto" w:fill="E1DFDD"/>
    </w:rPr>
  </w:style>
  <w:style w:type="character" w:customStyle="1" w:styleId="berschrift2Zchn">
    <w:name w:val="Überschrift 2 Zchn"/>
    <w:basedOn w:val="Absatz-Standardschriftart"/>
    <w:link w:val="berschrift2"/>
    <w:uiPriority w:val="9"/>
    <w:rsid w:val="0019791C"/>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Absatz-Standardschriftart"/>
    <w:uiPriority w:val="99"/>
    <w:semiHidden/>
    <w:unhideWhenUsed/>
    <w:rsid w:val="00A54BFC"/>
    <w:rPr>
      <w:color w:val="605E5C"/>
      <w:shd w:val="clear" w:color="auto" w:fill="E1DFDD"/>
    </w:rPr>
  </w:style>
  <w:style w:type="character" w:styleId="Kommentarzeichen">
    <w:name w:val="annotation reference"/>
    <w:basedOn w:val="Absatz-Standardschriftart"/>
    <w:uiPriority w:val="99"/>
    <w:semiHidden/>
    <w:unhideWhenUsed/>
    <w:rsid w:val="003C57F6"/>
    <w:rPr>
      <w:sz w:val="18"/>
      <w:szCs w:val="18"/>
    </w:rPr>
  </w:style>
  <w:style w:type="paragraph" w:styleId="Kommentartext">
    <w:name w:val="annotation text"/>
    <w:basedOn w:val="Standard"/>
    <w:link w:val="KommentartextZchn"/>
    <w:uiPriority w:val="99"/>
    <w:semiHidden/>
    <w:unhideWhenUsed/>
    <w:rsid w:val="003C57F6"/>
  </w:style>
  <w:style w:type="character" w:customStyle="1" w:styleId="KommentartextZchn">
    <w:name w:val="Kommentartext Zchn"/>
    <w:basedOn w:val="Absatz-Standardschriftart"/>
    <w:link w:val="Kommentartext"/>
    <w:uiPriority w:val="99"/>
    <w:semiHidden/>
    <w:rsid w:val="003C57F6"/>
  </w:style>
  <w:style w:type="paragraph" w:styleId="Kommentarthema">
    <w:name w:val="annotation subject"/>
    <w:basedOn w:val="Kommentartext"/>
    <w:next w:val="Kommentartext"/>
    <w:link w:val="KommentarthemaZchn"/>
    <w:uiPriority w:val="99"/>
    <w:semiHidden/>
    <w:unhideWhenUsed/>
    <w:rsid w:val="003C57F6"/>
    <w:rPr>
      <w:b/>
      <w:bCs/>
      <w:sz w:val="20"/>
      <w:szCs w:val="20"/>
    </w:rPr>
  </w:style>
  <w:style w:type="character" w:customStyle="1" w:styleId="KommentarthemaZchn">
    <w:name w:val="Kommentarthema Zchn"/>
    <w:basedOn w:val="KommentartextZchn"/>
    <w:link w:val="Kommentarthema"/>
    <w:uiPriority w:val="99"/>
    <w:semiHidden/>
    <w:rsid w:val="003C57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C13"/>
  </w:style>
  <w:style w:type="paragraph" w:styleId="berschrift2">
    <w:name w:val="heading 2"/>
    <w:basedOn w:val="Standard"/>
    <w:next w:val="Standard"/>
    <w:link w:val="berschrift2Zchn"/>
    <w:uiPriority w:val="9"/>
    <w:unhideWhenUsed/>
    <w:qFormat/>
    <w:rsid w:val="001979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E0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E0C13"/>
    <w:rPr>
      <w:color w:val="0000FF" w:themeColor="hyperlink"/>
      <w:u w:val="single"/>
    </w:rPr>
  </w:style>
  <w:style w:type="paragraph" w:styleId="Fuzeile">
    <w:name w:val="footer"/>
    <w:basedOn w:val="Standard"/>
    <w:link w:val="FuzeileZchn"/>
    <w:uiPriority w:val="99"/>
    <w:unhideWhenUsed/>
    <w:rsid w:val="000E0C13"/>
    <w:pPr>
      <w:tabs>
        <w:tab w:val="center" w:pos="4536"/>
        <w:tab w:val="right" w:pos="9072"/>
      </w:tabs>
    </w:pPr>
  </w:style>
  <w:style w:type="character" w:customStyle="1" w:styleId="FuzeileZchn">
    <w:name w:val="Fußzeile Zchn"/>
    <w:basedOn w:val="Absatz-Standardschriftart"/>
    <w:link w:val="Fuzeile"/>
    <w:uiPriority w:val="99"/>
    <w:rsid w:val="000E0C13"/>
  </w:style>
  <w:style w:type="paragraph" w:styleId="Listenabsatz">
    <w:name w:val="List Paragraph"/>
    <w:basedOn w:val="Standard"/>
    <w:uiPriority w:val="34"/>
    <w:qFormat/>
    <w:rsid w:val="000E0C13"/>
    <w:pPr>
      <w:spacing w:after="200" w:line="276" w:lineRule="auto"/>
      <w:ind w:left="720"/>
      <w:contextualSpacing/>
    </w:pPr>
    <w:rPr>
      <w:rFonts w:ascii="Arial" w:eastAsiaTheme="minorHAnsi" w:hAnsi="Arial"/>
      <w:sz w:val="22"/>
      <w:szCs w:val="22"/>
      <w:lang w:eastAsia="en-US"/>
    </w:rPr>
  </w:style>
  <w:style w:type="paragraph" w:styleId="StandardWeb">
    <w:name w:val="Normal (Web)"/>
    <w:basedOn w:val="Standard"/>
    <w:uiPriority w:val="99"/>
    <w:unhideWhenUsed/>
    <w:rsid w:val="000E0C13"/>
    <w:pPr>
      <w:spacing w:before="100" w:beforeAutospacing="1" w:after="100" w:afterAutospacing="1"/>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0E0C1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E0C13"/>
    <w:rPr>
      <w:rFonts w:ascii="Lucida Grande" w:hAnsi="Lucida Grande" w:cs="Lucida Grande"/>
      <w:sz w:val="18"/>
      <w:szCs w:val="18"/>
    </w:rPr>
  </w:style>
  <w:style w:type="paragraph" w:styleId="Kopfzeile">
    <w:name w:val="header"/>
    <w:basedOn w:val="Standard"/>
    <w:link w:val="KopfzeileZchn"/>
    <w:uiPriority w:val="99"/>
    <w:unhideWhenUsed/>
    <w:rsid w:val="001328C4"/>
    <w:pPr>
      <w:tabs>
        <w:tab w:val="center" w:pos="4536"/>
        <w:tab w:val="right" w:pos="9072"/>
      </w:tabs>
    </w:pPr>
  </w:style>
  <w:style w:type="character" w:customStyle="1" w:styleId="KopfzeileZchn">
    <w:name w:val="Kopfzeile Zchn"/>
    <w:basedOn w:val="Absatz-Standardschriftart"/>
    <w:link w:val="Kopfzeile"/>
    <w:uiPriority w:val="99"/>
    <w:qFormat/>
    <w:rsid w:val="001328C4"/>
  </w:style>
  <w:style w:type="character" w:customStyle="1" w:styleId="apple-converted-space">
    <w:name w:val="apple-converted-space"/>
    <w:basedOn w:val="Absatz-Standardschriftart"/>
    <w:rsid w:val="00451A40"/>
  </w:style>
  <w:style w:type="character" w:styleId="BesuchterHyperlink">
    <w:name w:val="FollowedHyperlink"/>
    <w:basedOn w:val="Absatz-Standardschriftart"/>
    <w:uiPriority w:val="99"/>
    <w:semiHidden/>
    <w:unhideWhenUsed/>
    <w:rsid w:val="0013409E"/>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694053"/>
    <w:rPr>
      <w:color w:val="605E5C"/>
      <w:shd w:val="clear" w:color="auto" w:fill="E1DFDD"/>
    </w:rPr>
  </w:style>
  <w:style w:type="character" w:customStyle="1" w:styleId="berschrift2Zchn">
    <w:name w:val="Überschrift 2 Zchn"/>
    <w:basedOn w:val="Absatz-Standardschriftart"/>
    <w:link w:val="berschrift2"/>
    <w:uiPriority w:val="9"/>
    <w:rsid w:val="0019791C"/>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Absatz-Standardschriftart"/>
    <w:uiPriority w:val="99"/>
    <w:semiHidden/>
    <w:unhideWhenUsed/>
    <w:rsid w:val="00A54BFC"/>
    <w:rPr>
      <w:color w:val="605E5C"/>
      <w:shd w:val="clear" w:color="auto" w:fill="E1DFDD"/>
    </w:rPr>
  </w:style>
  <w:style w:type="character" w:styleId="Kommentarzeichen">
    <w:name w:val="annotation reference"/>
    <w:basedOn w:val="Absatz-Standardschriftart"/>
    <w:uiPriority w:val="99"/>
    <w:semiHidden/>
    <w:unhideWhenUsed/>
    <w:rsid w:val="003C57F6"/>
    <w:rPr>
      <w:sz w:val="18"/>
      <w:szCs w:val="18"/>
    </w:rPr>
  </w:style>
  <w:style w:type="paragraph" w:styleId="Kommentartext">
    <w:name w:val="annotation text"/>
    <w:basedOn w:val="Standard"/>
    <w:link w:val="KommentartextZchn"/>
    <w:uiPriority w:val="99"/>
    <w:semiHidden/>
    <w:unhideWhenUsed/>
    <w:rsid w:val="003C57F6"/>
  </w:style>
  <w:style w:type="character" w:customStyle="1" w:styleId="KommentartextZchn">
    <w:name w:val="Kommentartext Zchn"/>
    <w:basedOn w:val="Absatz-Standardschriftart"/>
    <w:link w:val="Kommentartext"/>
    <w:uiPriority w:val="99"/>
    <w:semiHidden/>
    <w:rsid w:val="003C57F6"/>
  </w:style>
  <w:style w:type="paragraph" w:styleId="Kommentarthema">
    <w:name w:val="annotation subject"/>
    <w:basedOn w:val="Kommentartext"/>
    <w:next w:val="Kommentartext"/>
    <w:link w:val="KommentarthemaZchn"/>
    <w:uiPriority w:val="99"/>
    <w:semiHidden/>
    <w:unhideWhenUsed/>
    <w:rsid w:val="003C57F6"/>
    <w:rPr>
      <w:b/>
      <w:bCs/>
      <w:sz w:val="20"/>
      <w:szCs w:val="20"/>
    </w:rPr>
  </w:style>
  <w:style w:type="character" w:customStyle="1" w:styleId="KommentarthemaZchn">
    <w:name w:val="Kommentarthema Zchn"/>
    <w:basedOn w:val="KommentartextZchn"/>
    <w:link w:val="Kommentarthema"/>
    <w:uiPriority w:val="99"/>
    <w:semiHidden/>
    <w:rsid w:val="003C57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4032">
      <w:bodyDiv w:val="1"/>
      <w:marLeft w:val="0"/>
      <w:marRight w:val="0"/>
      <w:marTop w:val="0"/>
      <w:marBottom w:val="0"/>
      <w:divBdr>
        <w:top w:val="none" w:sz="0" w:space="0" w:color="auto"/>
        <w:left w:val="none" w:sz="0" w:space="0" w:color="auto"/>
        <w:bottom w:val="none" w:sz="0" w:space="0" w:color="auto"/>
        <w:right w:val="none" w:sz="0" w:space="0" w:color="auto"/>
      </w:divBdr>
    </w:div>
    <w:div w:id="367414810">
      <w:bodyDiv w:val="1"/>
      <w:marLeft w:val="0"/>
      <w:marRight w:val="0"/>
      <w:marTop w:val="0"/>
      <w:marBottom w:val="0"/>
      <w:divBdr>
        <w:top w:val="none" w:sz="0" w:space="0" w:color="auto"/>
        <w:left w:val="none" w:sz="0" w:space="0" w:color="auto"/>
        <w:bottom w:val="none" w:sz="0" w:space="0" w:color="auto"/>
        <w:right w:val="none" w:sz="0" w:space="0" w:color="auto"/>
      </w:divBdr>
    </w:div>
    <w:div w:id="422607348">
      <w:bodyDiv w:val="1"/>
      <w:marLeft w:val="0"/>
      <w:marRight w:val="0"/>
      <w:marTop w:val="0"/>
      <w:marBottom w:val="0"/>
      <w:divBdr>
        <w:top w:val="none" w:sz="0" w:space="0" w:color="auto"/>
        <w:left w:val="none" w:sz="0" w:space="0" w:color="auto"/>
        <w:bottom w:val="none" w:sz="0" w:space="0" w:color="auto"/>
        <w:right w:val="none" w:sz="0" w:space="0" w:color="auto"/>
      </w:divBdr>
    </w:div>
    <w:div w:id="430470701">
      <w:bodyDiv w:val="1"/>
      <w:marLeft w:val="0"/>
      <w:marRight w:val="0"/>
      <w:marTop w:val="0"/>
      <w:marBottom w:val="0"/>
      <w:divBdr>
        <w:top w:val="none" w:sz="0" w:space="0" w:color="auto"/>
        <w:left w:val="none" w:sz="0" w:space="0" w:color="auto"/>
        <w:bottom w:val="none" w:sz="0" w:space="0" w:color="auto"/>
        <w:right w:val="none" w:sz="0" w:space="0" w:color="auto"/>
      </w:divBdr>
      <w:divsChild>
        <w:div w:id="1230456124">
          <w:marLeft w:val="0"/>
          <w:marRight w:val="0"/>
          <w:marTop w:val="120"/>
          <w:marBottom w:val="150"/>
          <w:divBdr>
            <w:top w:val="none" w:sz="0" w:space="0" w:color="auto"/>
            <w:left w:val="none" w:sz="0" w:space="0" w:color="auto"/>
            <w:bottom w:val="none" w:sz="0" w:space="0" w:color="auto"/>
            <w:right w:val="none" w:sz="0" w:space="0" w:color="auto"/>
          </w:divBdr>
        </w:div>
      </w:divsChild>
    </w:div>
    <w:div w:id="689070277">
      <w:bodyDiv w:val="1"/>
      <w:marLeft w:val="0"/>
      <w:marRight w:val="0"/>
      <w:marTop w:val="0"/>
      <w:marBottom w:val="0"/>
      <w:divBdr>
        <w:top w:val="none" w:sz="0" w:space="0" w:color="auto"/>
        <w:left w:val="none" w:sz="0" w:space="0" w:color="auto"/>
        <w:bottom w:val="none" w:sz="0" w:space="0" w:color="auto"/>
        <w:right w:val="none" w:sz="0" w:space="0" w:color="auto"/>
      </w:divBdr>
    </w:div>
    <w:div w:id="946471252">
      <w:bodyDiv w:val="1"/>
      <w:marLeft w:val="0"/>
      <w:marRight w:val="0"/>
      <w:marTop w:val="0"/>
      <w:marBottom w:val="0"/>
      <w:divBdr>
        <w:top w:val="none" w:sz="0" w:space="0" w:color="auto"/>
        <w:left w:val="none" w:sz="0" w:space="0" w:color="auto"/>
        <w:bottom w:val="none" w:sz="0" w:space="0" w:color="auto"/>
        <w:right w:val="none" w:sz="0" w:space="0" w:color="auto"/>
      </w:divBdr>
    </w:div>
    <w:div w:id="1170216987">
      <w:bodyDiv w:val="1"/>
      <w:marLeft w:val="0"/>
      <w:marRight w:val="0"/>
      <w:marTop w:val="0"/>
      <w:marBottom w:val="0"/>
      <w:divBdr>
        <w:top w:val="none" w:sz="0" w:space="0" w:color="auto"/>
        <w:left w:val="none" w:sz="0" w:space="0" w:color="auto"/>
        <w:bottom w:val="none" w:sz="0" w:space="0" w:color="auto"/>
        <w:right w:val="none" w:sz="0" w:space="0" w:color="auto"/>
      </w:divBdr>
    </w:div>
    <w:div w:id="1253394121">
      <w:bodyDiv w:val="1"/>
      <w:marLeft w:val="0"/>
      <w:marRight w:val="0"/>
      <w:marTop w:val="0"/>
      <w:marBottom w:val="0"/>
      <w:divBdr>
        <w:top w:val="none" w:sz="0" w:space="0" w:color="auto"/>
        <w:left w:val="none" w:sz="0" w:space="0" w:color="auto"/>
        <w:bottom w:val="none" w:sz="0" w:space="0" w:color="auto"/>
        <w:right w:val="none" w:sz="0" w:space="0" w:color="auto"/>
      </w:divBdr>
    </w:div>
    <w:div w:id="1502357265">
      <w:bodyDiv w:val="1"/>
      <w:marLeft w:val="0"/>
      <w:marRight w:val="0"/>
      <w:marTop w:val="0"/>
      <w:marBottom w:val="0"/>
      <w:divBdr>
        <w:top w:val="none" w:sz="0" w:space="0" w:color="auto"/>
        <w:left w:val="none" w:sz="0" w:space="0" w:color="auto"/>
        <w:bottom w:val="none" w:sz="0" w:space="0" w:color="auto"/>
        <w:right w:val="none" w:sz="0" w:space="0" w:color="auto"/>
      </w:divBdr>
    </w:div>
    <w:div w:id="1582719346">
      <w:bodyDiv w:val="1"/>
      <w:marLeft w:val="0"/>
      <w:marRight w:val="0"/>
      <w:marTop w:val="0"/>
      <w:marBottom w:val="0"/>
      <w:divBdr>
        <w:top w:val="none" w:sz="0" w:space="0" w:color="auto"/>
        <w:left w:val="none" w:sz="0" w:space="0" w:color="auto"/>
        <w:bottom w:val="none" w:sz="0" w:space="0" w:color="auto"/>
        <w:right w:val="none" w:sz="0" w:space="0" w:color="auto"/>
      </w:divBdr>
    </w:div>
    <w:div w:id="1611007816">
      <w:bodyDiv w:val="1"/>
      <w:marLeft w:val="0"/>
      <w:marRight w:val="0"/>
      <w:marTop w:val="0"/>
      <w:marBottom w:val="0"/>
      <w:divBdr>
        <w:top w:val="none" w:sz="0" w:space="0" w:color="auto"/>
        <w:left w:val="none" w:sz="0" w:space="0" w:color="auto"/>
        <w:bottom w:val="none" w:sz="0" w:space="0" w:color="auto"/>
        <w:right w:val="none" w:sz="0" w:space="0" w:color="auto"/>
      </w:divBdr>
    </w:div>
    <w:div w:id="1742871430">
      <w:bodyDiv w:val="1"/>
      <w:marLeft w:val="0"/>
      <w:marRight w:val="0"/>
      <w:marTop w:val="0"/>
      <w:marBottom w:val="0"/>
      <w:divBdr>
        <w:top w:val="none" w:sz="0" w:space="0" w:color="auto"/>
        <w:left w:val="none" w:sz="0" w:space="0" w:color="auto"/>
        <w:bottom w:val="none" w:sz="0" w:space="0" w:color="auto"/>
        <w:right w:val="none" w:sz="0" w:space="0" w:color="auto"/>
      </w:divBdr>
    </w:div>
    <w:div w:id="2081754429">
      <w:bodyDiv w:val="1"/>
      <w:marLeft w:val="0"/>
      <w:marRight w:val="0"/>
      <w:marTop w:val="0"/>
      <w:marBottom w:val="0"/>
      <w:divBdr>
        <w:top w:val="none" w:sz="0" w:space="0" w:color="auto"/>
        <w:left w:val="none" w:sz="0" w:space="0" w:color="auto"/>
        <w:bottom w:val="none" w:sz="0" w:space="0" w:color="auto"/>
        <w:right w:val="none" w:sz="0" w:space="0" w:color="auto"/>
      </w:divBdr>
      <w:divsChild>
        <w:div w:id="1970621999">
          <w:marLeft w:val="0"/>
          <w:marRight w:val="0"/>
          <w:marTop w:val="12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32C9F-9288-478D-84FF-A30D8C0F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1230</Words>
  <Characters>7756</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Voltaire</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Lehmann</dc:creator>
  <cp:lastModifiedBy>Uschkoreit2</cp:lastModifiedBy>
  <cp:revision>2</cp:revision>
  <cp:lastPrinted>2019-10-07T07:20:00Z</cp:lastPrinted>
  <dcterms:created xsi:type="dcterms:W3CDTF">2019-10-07T08:24:00Z</dcterms:created>
  <dcterms:modified xsi:type="dcterms:W3CDTF">2019-10-07T08:24:00Z</dcterms:modified>
</cp:coreProperties>
</file>