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31A" w:rsidRDefault="007D031A" w:rsidP="004C6C00">
      <w:pPr>
        <w:pStyle w:val="berschrift1"/>
        <w:spacing w:before="0" w:line="240" w:lineRule="auto"/>
      </w:pPr>
      <w:bookmarkStart w:id="0" w:name="_GoBack"/>
      <w:bookmarkEnd w:id="0"/>
    </w:p>
    <w:p w:rsidR="004C6C00" w:rsidRDefault="004C6C00" w:rsidP="004C6C00">
      <w:pPr>
        <w:pStyle w:val="berschrift1"/>
        <w:spacing w:before="0" w:line="240" w:lineRule="auto"/>
      </w:pPr>
      <w:r>
        <w:t xml:space="preserve">Musikunterricht der Grundschule </w:t>
      </w:r>
    </w:p>
    <w:p w:rsidR="00F0688A" w:rsidRDefault="004C6C00" w:rsidP="004C6C00">
      <w:pPr>
        <w:pStyle w:val="berschrift1"/>
        <w:spacing w:before="0" w:line="240" w:lineRule="auto"/>
      </w:pPr>
      <w:r>
        <w:t xml:space="preserve">Erkundungshefte </w:t>
      </w:r>
      <w:r w:rsidRPr="004C6C00">
        <w:rPr>
          <w:i/>
        </w:rPr>
        <w:t>Geräusche</w:t>
      </w:r>
      <w:r w:rsidR="00D24C9F">
        <w:t xml:space="preserve"> für die Niveaustufen B/C und C/D</w:t>
      </w:r>
    </w:p>
    <w:p w:rsidR="008653C9" w:rsidRPr="008653C9" w:rsidRDefault="008653C9" w:rsidP="008653C9"/>
    <w:p w:rsidR="00096B4E" w:rsidRPr="00096B4E" w:rsidRDefault="008653C9" w:rsidP="00AD4CBD">
      <w:pPr>
        <w:jc w:val="both"/>
      </w:pPr>
      <w:r>
        <w:t xml:space="preserve">Die Erkundungshefte werden </w:t>
      </w:r>
      <w:r w:rsidR="0018108D">
        <w:t xml:space="preserve">ausgedruckt, kopiert und </w:t>
      </w:r>
      <w:r>
        <w:t xml:space="preserve">so gefaltet, dass sie </w:t>
      </w:r>
      <w:r w:rsidR="00AD4CBD">
        <w:t xml:space="preserve">DIN </w:t>
      </w:r>
      <w:r>
        <w:t>A6-Hefte ergeben. Da sie unter der Lizenz CC</w:t>
      </w:r>
      <w:r w:rsidR="00AD4CBD">
        <w:t xml:space="preserve"> </w:t>
      </w:r>
      <w:r>
        <w:t xml:space="preserve">BY </w:t>
      </w:r>
      <w:r w:rsidR="00AD4CBD">
        <w:t xml:space="preserve">SA 4.0 </w:t>
      </w:r>
      <w:r>
        <w:t>veröffentlicht werden, dürfen sie unter Nennung der Autorenschaft (LISUM) auch bearbeitet werden.</w:t>
      </w:r>
    </w:p>
    <w:p w:rsidR="00D24C9F" w:rsidRDefault="00D24C9F" w:rsidP="00AD4CBD">
      <w:pPr>
        <w:jc w:val="both"/>
      </w:pPr>
      <w:r>
        <w:t>Mit diesen Erkundungsheften können Schülerinnen und Schüler der Grundschule auf unterschied</w:t>
      </w:r>
      <w:r w:rsidR="00AD4CBD">
        <w:t>-</w:t>
      </w:r>
      <w:proofErr w:type="spellStart"/>
      <w:r>
        <w:t>liche</w:t>
      </w:r>
      <w:proofErr w:type="spellEnd"/>
      <w:r>
        <w:t xml:space="preserve"> Art ihre Umgebung </w:t>
      </w:r>
      <w:r w:rsidR="006044C0">
        <w:t xml:space="preserve">akustisch </w:t>
      </w:r>
      <w:r>
        <w:t>erkunden und die Geräusche dokumentieren.</w:t>
      </w:r>
    </w:p>
    <w:p w:rsidR="00D24C9F" w:rsidRDefault="00D24C9F" w:rsidP="00AD4CBD">
      <w:pPr>
        <w:jc w:val="both"/>
      </w:pPr>
      <w:r>
        <w:t xml:space="preserve">Möglich wäre ein Spaziergang in oder außerhalb </w:t>
      </w:r>
      <w:r w:rsidR="006044C0">
        <w:t>der Schule,</w:t>
      </w:r>
      <w:r w:rsidR="00096B4E">
        <w:t xml:space="preserve"> thematisch gebunden oder frei:</w:t>
      </w:r>
    </w:p>
    <w:p w:rsidR="00937398" w:rsidRPr="00AD4CBD" w:rsidRDefault="00937398" w:rsidP="008E11BE">
      <w:pPr>
        <w:numPr>
          <w:ilvl w:val="0"/>
          <w:numId w:val="1"/>
        </w:numPr>
        <w:spacing w:after="0" w:line="240" w:lineRule="auto"/>
        <w:ind w:left="709" w:hanging="709"/>
        <w:rPr>
          <w:rFonts w:ascii="Calibri" w:hAnsi="Calibri"/>
        </w:rPr>
      </w:pPr>
      <w:r w:rsidRPr="00937398">
        <w:rPr>
          <w:rFonts w:ascii="Calibri" w:hAnsi="Calibri"/>
          <w:b/>
        </w:rPr>
        <w:t>Mein Schulweg</w:t>
      </w:r>
      <w:r w:rsidR="004C6C00">
        <w:rPr>
          <w:rFonts w:ascii="Calibri" w:hAnsi="Calibri"/>
          <w:b/>
        </w:rPr>
        <w:t xml:space="preserve">: </w:t>
      </w:r>
      <w:r>
        <w:rPr>
          <w:rFonts w:ascii="Calibri" w:hAnsi="Calibri"/>
        </w:rPr>
        <w:t xml:space="preserve">Die </w:t>
      </w:r>
      <w:r w:rsidRPr="00AD4CBD">
        <w:rPr>
          <w:rFonts w:ascii="Calibri" w:hAnsi="Calibri"/>
        </w:rPr>
        <w:t>Schüler</w:t>
      </w:r>
      <w:r w:rsidR="00AD4CBD" w:rsidRPr="00AD4CBD">
        <w:rPr>
          <w:rFonts w:ascii="Calibri" w:hAnsi="Calibri"/>
        </w:rPr>
        <w:t xml:space="preserve">innen und Schüler </w:t>
      </w:r>
      <w:r w:rsidRPr="00AD4CBD">
        <w:rPr>
          <w:rFonts w:ascii="Calibri" w:hAnsi="Calibri"/>
        </w:rPr>
        <w:t xml:space="preserve">erhalten die Aufgabe, charakteristische Geräusche auf ihrem Schulweg zu dokumentieren. Anschließend können die Ergebnisse im Unterricht ausgewertet werden. Gibt es Unterschiede oder Gemeinsamkeiten? Sind die Geräusche angenehm oder unangenehm? Wie könnte man sie aufmalen? </w:t>
      </w:r>
    </w:p>
    <w:p w:rsidR="00937398" w:rsidRPr="00AD4CBD" w:rsidRDefault="00937398" w:rsidP="008E11BE">
      <w:pPr>
        <w:spacing w:after="0" w:line="240" w:lineRule="auto"/>
        <w:ind w:left="709" w:hanging="709"/>
        <w:rPr>
          <w:rFonts w:ascii="Calibri" w:hAnsi="Calibri"/>
        </w:rPr>
      </w:pPr>
    </w:p>
    <w:p w:rsidR="00937398" w:rsidRDefault="00937398" w:rsidP="00AD4CBD">
      <w:pPr>
        <w:numPr>
          <w:ilvl w:val="0"/>
          <w:numId w:val="1"/>
        </w:numPr>
        <w:spacing w:after="0" w:line="240" w:lineRule="auto"/>
        <w:rPr>
          <w:rFonts w:ascii="Calibri" w:hAnsi="Calibri"/>
        </w:rPr>
      </w:pPr>
      <w:r w:rsidRPr="00AD4CBD">
        <w:rPr>
          <w:rFonts w:ascii="Calibri" w:hAnsi="Calibri"/>
          <w:b/>
        </w:rPr>
        <w:t>Was hörst du?</w:t>
      </w:r>
      <w:r w:rsidRPr="00AD4CBD">
        <w:rPr>
          <w:rFonts w:ascii="Calibri" w:hAnsi="Calibri"/>
        </w:rPr>
        <w:t xml:space="preserve"> Paarweise gehen die </w:t>
      </w:r>
      <w:r w:rsidR="00AD4CBD" w:rsidRPr="00AD4CBD">
        <w:rPr>
          <w:rFonts w:ascii="Calibri" w:hAnsi="Calibri"/>
        </w:rPr>
        <w:t xml:space="preserve">Schülerinnen und Schüler </w:t>
      </w:r>
      <w:r w:rsidRPr="00AD4CBD">
        <w:rPr>
          <w:rFonts w:ascii="Calibri" w:hAnsi="Calibri"/>
        </w:rPr>
        <w:t>durch das S</w:t>
      </w:r>
      <w:r w:rsidR="00A610A3">
        <w:rPr>
          <w:rFonts w:ascii="Calibri" w:hAnsi="Calibri"/>
        </w:rPr>
        <w:t>chulhaus oder das Gelände. Eine oder eine</w:t>
      </w:r>
      <w:r w:rsidRPr="00AD4CBD">
        <w:rPr>
          <w:rFonts w:ascii="Calibri" w:hAnsi="Calibri"/>
        </w:rPr>
        <w:t>r führt</w:t>
      </w:r>
      <w:r w:rsidRPr="00680612">
        <w:rPr>
          <w:rFonts w:ascii="Calibri" w:hAnsi="Calibri"/>
        </w:rPr>
        <w:t>, der oder die andere hat die</w:t>
      </w:r>
      <w:r w:rsidR="001B35F6">
        <w:rPr>
          <w:rFonts w:ascii="Calibri" w:hAnsi="Calibri"/>
        </w:rPr>
        <w:t xml:space="preserve"> Augen geschlossen und lauscht d</w:t>
      </w:r>
      <w:r w:rsidRPr="00680612">
        <w:rPr>
          <w:rFonts w:ascii="Calibri" w:hAnsi="Calibri"/>
        </w:rPr>
        <w:t>e</w:t>
      </w:r>
      <w:r w:rsidR="001B35F6">
        <w:rPr>
          <w:rFonts w:ascii="Calibri" w:hAnsi="Calibri"/>
        </w:rPr>
        <w:t>n</w:t>
      </w:r>
      <w:r w:rsidRPr="00680612">
        <w:rPr>
          <w:rFonts w:ascii="Calibri" w:hAnsi="Calibri"/>
        </w:rPr>
        <w:t xml:space="preserve"> Geräusche</w:t>
      </w:r>
      <w:r w:rsidR="001B35F6">
        <w:rPr>
          <w:rFonts w:ascii="Calibri" w:hAnsi="Calibri"/>
        </w:rPr>
        <w:t>n</w:t>
      </w:r>
      <w:r w:rsidRPr="00680612">
        <w:rPr>
          <w:rFonts w:ascii="Calibri" w:hAnsi="Calibri"/>
        </w:rPr>
        <w:t>. Danach wird gewechselt. Austausch zu zweit über die gehörten Geräu</w:t>
      </w:r>
      <w:r>
        <w:rPr>
          <w:rFonts w:ascii="Calibri" w:hAnsi="Calibri"/>
        </w:rPr>
        <w:t>sche oder Klänge. Anschließend</w:t>
      </w:r>
      <w:r w:rsidRPr="00680612">
        <w:rPr>
          <w:rFonts w:ascii="Calibri" w:hAnsi="Calibri"/>
        </w:rPr>
        <w:t xml:space="preserve"> können die Geräusche</w:t>
      </w:r>
      <w:r>
        <w:rPr>
          <w:rFonts w:ascii="Calibri" w:hAnsi="Calibri"/>
        </w:rPr>
        <w:t xml:space="preserve"> in das Erkundungsheft eingetragen werden, mündlich beschrieben un</w:t>
      </w:r>
      <w:r w:rsidRPr="00680612">
        <w:rPr>
          <w:rFonts w:ascii="Calibri" w:hAnsi="Calibri"/>
        </w:rPr>
        <w:t>d</w:t>
      </w:r>
      <w:r>
        <w:rPr>
          <w:rFonts w:ascii="Calibri" w:hAnsi="Calibri"/>
        </w:rPr>
        <w:t>/oder</w:t>
      </w:r>
      <w:r w:rsidRPr="00680612">
        <w:rPr>
          <w:rFonts w:ascii="Calibri" w:hAnsi="Calibri"/>
        </w:rPr>
        <w:t xml:space="preserve"> dazu passende Bilder gestaltet werden, z.B. eine Collage.</w:t>
      </w:r>
    </w:p>
    <w:p w:rsidR="00937398" w:rsidRPr="00680612" w:rsidRDefault="00937398" w:rsidP="008E11BE">
      <w:pPr>
        <w:spacing w:after="0" w:line="240" w:lineRule="auto"/>
        <w:ind w:left="709" w:hanging="709"/>
        <w:rPr>
          <w:rFonts w:ascii="Calibri" w:hAnsi="Calibri"/>
        </w:rPr>
      </w:pPr>
    </w:p>
    <w:p w:rsidR="00937398" w:rsidRPr="00680612" w:rsidRDefault="00937398" w:rsidP="00AD4CBD">
      <w:pPr>
        <w:numPr>
          <w:ilvl w:val="0"/>
          <w:numId w:val="1"/>
        </w:numPr>
        <w:spacing w:after="0" w:line="240" w:lineRule="auto"/>
        <w:rPr>
          <w:rFonts w:ascii="Calibri" w:hAnsi="Calibri"/>
        </w:rPr>
      </w:pPr>
      <w:r w:rsidRPr="00680612">
        <w:rPr>
          <w:rFonts w:ascii="Calibri" w:hAnsi="Calibri"/>
          <w:b/>
        </w:rPr>
        <w:t xml:space="preserve">Soundscape </w:t>
      </w:r>
      <w:r>
        <w:rPr>
          <w:rFonts w:ascii="Calibri" w:hAnsi="Calibri"/>
          <w:b/>
        </w:rPr>
        <w:t xml:space="preserve">1 </w:t>
      </w:r>
      <w:r w:rsidR="00096B4E">
        <w:rPr>
          <w:rFonts w:ascii="Calibri" w:hAnsi="Calibri"/>
        </w:rPr>
        <w:t>(Klanglandschaft):</w:t>
      </w:r>
      <w:r w:rsidRPr="00680612">
        <w:rPr>
          <w:rFonts w:ascii="Calibri" w:hAnsi="Calibri"/>
        </w:rPr>
        <w:t xml:space="preserve"> Bei </w:t>
      </w:r>
      <w:r>
        <w:rPr>
          <w:rFonts w:ascii="Calibri" w:hAnsi="Calibri"/>
        </w:rPr>
        <w:t xml:space="preserve">zusätzlicher </w:t>
      </w:r>
      <w:r w:rsidRPr="00680612">
        <w:rPr>
          <w:rFonts w:ascii="Calibri" w:hAnsi="Calibri"/>
        </w:rPr>
        <w:t xml:space="preserve">Nutzung eines Aufnahmegerätes: </w:t>
      </w:r>
      <w:r w:rsidR="00AD4CBD" w:rsidRPr="00AD4CBD">
        <w:rPr>
          <w:rFonts w:ascii="Calibri" w:hAnsi="Calibri"/>
        </w:rPr>
        <w:t>Schülerinnen und Schüler</w:t>
      </w:r>
      <w:r w:rsidRPr="00680612">
        <w:rPr>
          <w:rFonts w:ascii="Calibri" w:hAnsi="Calibri"/>
        </w:rPr>
        <w:t xml:space="preserve"> erkunden das Gebäude und Gelände und nehmen mindestens drei verschiedene Klänge auf</w:t>
      </w:r>
      <w:r>
        <w:rPr>
          <w:rFonts w:ascii="Calibri" w:hAnsi="Calibri"/>
        </w:rPr>
        <w:t xml:space="preserve"> und dokumentieren sie in ihrem Heft</w:t>
      </w:r>
      <w:r w:rsidRPr="00680612">
        <w:rPr>
          <w:rFonts w:ascii="Calibri" w:hAnsi="Calibri"/>
        </w:rPr>
        <w:t xml:space="preserve">. Die Klasse rät Geräusch und Aufnahmeort. Daraus kann ein </w:t>
      </w:r>
      <w:r>
        <w:rPr>
          <w:rFonts w:ascii="Calibri" w:hAnsi="Calibri"/>
        </w:rPr>
        <w:t xml:space="preserve">sogenanntes </w:t>
      </w:r>
      <w:r w:rsidRPr="00680612">
        <w:rPr>
          <w:rFonts w:ascii="Calibri" w:hAnsi="Calibri"/>
        </w:rPr>
        <w:t>Soundscape der Schule werden.</w:t>
      </w:r>
    </w:p>
    <w:p w:rsidR="00937398" w:rsidRPr="00680612" w:rsidRDefault="00937398" w:rsidP="008E11BE">
      <w:pPr>
        <w:pStyle w:val="Listenabsatz"/>
        <w:ind w:left="709" w:hanging="709"/>
        <w:rPr>
          <w:rFonts w:ascii="Calibri" w:hAnsi="Calibri"/>
        </w:rPr>
      </w:pPr>
    </w:p>
    <w:p w:rsidR="00937398" w:rsidRPr="009C0C88" w:rsidRDefault="00937398" w:rsidP="00AD4CBD">
      <w:pPr>
        <w:numPr>
          <w:ilvl w:val="0"/>
          <w:numId w:val="1"/>
        </w:numPr>
        <w:spacing w:after="0" w:line="240" w:lineRule="auto"/>
        <w:rPr>
          <w:rFonts w:ascii="Calibri" w:hAnsi="Calibri"/>
        </w:rPr>
      </w:pPr>
      <w:r w:rsidRPr="009C0C88">
        <w:rPr>
          <w:rFonts w:ascii="Calibri" w:hAnsi="Calibri"/>
          <w:b/>
        </w:rPr>
        <w:t>Soundscape 2</w:t>
      </w:r>
      <w:r w:rsidR="00096B4E" w:rsidRPr="009C0C88">
        <w:rPr>
          <w:rFonts w:ascii="Calibri" w:hAnsi="Calibri"/>
          <w:b/>
        </w:rPr>
        <w:t>:</w:t>
      </w:r>
      <w:r w:rsidRPr="009C0C88">
        <w:rPr>
          <w:rFonts w:ascii="Calibri" w:hAnsi="Calibri"/>
        </w:rPr>
        <w:t xml:space="preserve"> Anhand vorgegebener Bilder suchen </w:t>
      </w:r>
      <w:r w:rsidR="00AD4CBD" w:rsidRPr="00AD4CBD">
        <w:rPr>
          <w:rFonts w:ascii="Calibri" w:hAnsi="Calibri"/>
        </w:rPr>
        <w:t>Schülerinnen und Schüler</w:t>
      </w:r>
      <w:r w:rsidRPr="009C0C88">
        <w:rPr>
          <w:rFonts w:ascii="Calibri" w:hAnsi="Calibri"/>
        </w:rPr>
        <w:t xml:space="preserve"> Orte in der Schule auf und nehmen Geräusche auf</w:t>
      </w:r>
      <w:r w:rsidR="009C0C88" w:rsidRPr="009C0C88">
        <w:rPr>
          <w:rFonts w:ascii="Calibri" w:hAnsi="Calibri"/>
        </w:rPr>
        <w:t xml:space="preserve"> oder dokumentieren sie in ihrem Heft</w:t>
      </w:r>
      <w:r w:rsidRPr="009C0C88">
        <w:rPr>
          <w:rFonts w:ascii="Calibri" w:hAnsi="Calibri"/>
        </w:rPr>
        <w:t xml:space="preserve">. Alternativ können die Geräusche im Klassenraum auch nachgeahmt oder mit Instrumenten nachgemacht oder eigene Bilder gestaltet werden. </w:t>
      </w:r>
    </w:p>
    <w:p w:rsidR="00937398" w:rsidRPr="00680612" w:rsidRDefault="00937398" w:rsidP="00937398">
      <w:pPr>
        <w:spacing w:after="0" w:line="240" w:lineRule="auto"/>
        <w:ind w:left="720"/>
        <w:rPr>
          <w:rFonts w:ascii="Calibri" w:hAnsi="Calibri"/>
        </w:rPr>
      </w:pPr>
    </w:p>
    <w:p w:rsidR="00096B4E" w:rsidRDefault="00937398" w:rsidP="00AD4CBD">
      <w:pPr>
        <w:jc w:val="both"/>
        <w:rPr>
          <w:rFonts w:eastAsia="Times New Roman" w:cs="Arial"/>
          <w:lang w:eastAsia="de-DE"/>
        </w:rPr>
      </w:pPr>
      <w:r>
        <w:t xml:space="preserve">Im </w:t>
      </w:r>
      <w:r w:rsidRPr="002E69E5">
        <w:rPr>
          <w:b/>
        </w:rPr>
        <w:t>Rahmenlehrplan Musik</w:t>
      </w:r>
      <w:r w:rsidR="002E69E5">
        <w:t xml:space="preserve"> </w:t>
      </w:r>
      <w:r w:rsidR="00295621">
        <w:t xml:space="preserve">findet sich die Kompetenz </w:t>
      </w:r>
      <w:r w:rsidR="00295621" w:rsidRPr="00096B4E">
        <w:rPr>
          <w:i/>
        </w:rPr>
        <w:t>Wahrnehmen und deuten</w:t>
      </w:r>
      <w:r w:rsidR="009C0C88">
        <w:t xml:space="preserve"> wieder, </w:t>
      </w:r>
      <w:r w:rsidR="004C6C00">
        <w:t xml:space="preserve">die </w:t>
      </w:r>
      <w:r w:rsidR="00295621">
        <w:t xml:space="preserve">das aufmerksame Zuhören und die Unterscheidung von klanglichen Merkmalen </w:t>
      </w:r>
      <w:r w:rsidR="004C6C00">
        <w:t>umfasst</w:t>
      </w:r>
      <w:r w:rsidR="00295621">
        <w:t>.</w:t>
      </w:r>
      <w:r w:rsidR="00096B4E">
        <w:t xml:space="preserve"> D</w:t>
      </w:r>
      <w:r w:rsidR="009C0C88">
        <w:t>er Standard</w:t>
      </w:r>
      <w:r w:rsidR="00096B4E">
        <w:t xml:space="preserve"> </w:t>
      </w:r>
      <w:r w:rsidR="00096B4E" w:rsidRPr="00096B4E">
        <w:rPr>
          <w:i/>
        </w:rPr>
        <w:t xml:space="preserve">Lokalisieren von </w:t>
      </w:r>
      <w:r w:rsidR="00096B4E" w:rsidRPr="00096B4E">
        <w:rPr>
          <w:rFonts w:eastAsia="Times New Roman" w:cs="Arial"/>
          <w:i/>
          <w:lang w:eastAsia="de-DE"/>
        </w:rPr>
        <w:t>prägnanten</w:t>
      </w:r>
      <w:r w:rsidR="00096B4E" w:rsidRPr="00096B4E">
        <w:rPr>
          <w:rFonts w:ascii="Arial" w:eastAsia="Times New Roman" w:hAnsi="Arial" w:cs="Arial"/>
          <w:i/>
          <w:sz w:val="27"/>
          <w:szCs w:val="27"/>
          <w:lang w:eastAsia="de-DE"/>
        </w:rPr>
        <w:t xml:space="preserve"> </w:t>
      </w:r>
      <w:r w:rsidR="00096B4E" w:rsidRPr="00096B4E">
        <w:rPr>
          <w:rFonts w:eastAsia="Times New Roman" w:cs="Arial"/>
          <w:i/>
          <w:lang w:eastAsia="de-DE"/>
        </w:rPr>
        <w:t>Klangereignissen</w:t>
      </w:r>
      <w:r w:rsidR="00096B4E">
        <w:rPr>
          <w:rFonts w:eastAsia="Times New Roman" w:cs="Arial"/>
          <w:lang w:eastAsia="de-DE"/>
        </w:rPr>
        <w:t xml:space="preserve"> lässt sich ebenfalls auf Geräusche in der Stadt oder Natur übertragen.</w:t>
      </w:r>
    </w:p>
    <w:p w:rsidR="00096B4E" w:rsidRDefault="00096B4E" w:rsidP="00AD4CBD">
      <w:pPr>
        <w:jc w:val="both"/>
        <w:rPr>
          <w:rFonts w:eastAsia="Times New Roman" w:cs="Arial"/>
          <w:lang w:eastAsia="de-DE"/>
        </w:rPr>
      </w:pPr>
      <w:r>
        <w:rPr>
          <w:rFonts w:eastAsia="Times New Roman" w:cs="Arial"/>
          <w:lang w:eastAsia="de-DE"/>
        </w:rPr>
        <w:t xml:space="preserve">Die </w:t>
      </w:r>
      <w:r w:rsidRPr="00096B4E">
        <w:rPr>
          <w:rFonts w:eastAsia="Times New Roman" w:cs="Arial"/>
          <w:i/>
          <w:lang w:eastAsia="de-DE"/>
        </w:rPr>
        <w:t>Themen und Inhalte</w:t>
      </w:r>
      <w:r>
        <w:rPr>
          <w:rFonts w:eastAsia="Times New Roman" w:cs="Arial"/>
          <w:lang w:eastAsia="de-DE"/>
        </w:rPr>
        <w:t xml:space="preserve"> des Rahmenlehrplans Musik </w:t>
      </w:r>
      <w:r w:rsidR="009C0C88">
        <w:rPr>
          <w:rFonts w:eastAsia="Times New Roman" w:cs="Arial"/>
          <w:lang w:eastAsia="de-DE"/>
        </w:rPr>
        <w:t xml:space="preserve">geben zum </w:t>
      </w:r>
      <w:r>
        <w:rPr>
          <w:rFonts w:eastAsia="Times New Roman" w:cs="Arial"/>
          <w:lang w:eastAsia="de-DE"/>
        </w:rPr>
        <w:t xml:space="preserve">Thema </w:t>
      </w:r>
      <w:r w:rsidRPr="00096B4E">
        <w:rPr>
          <w:rFonts w:eastAsia="Times New Roman" w:cs="Arial"/>
          <w:i/>
          <w:lang w:eastAsia="de-DE"/>
        </w:rPr>
        <w:t>Geräusche hören</w:t>
      </w:r>
      <w:r w:rsidR="009C0C88">
        <w:rPr>
          <w:rFonts w:eastAsia="Times New Roman" w:cs="Arial"/>
          <w:lang w:eastAsia="de-DE"/>
        </w:rPr>
        <w:t xml:space="preserve"> folgendes vor</w:t>
      </w:r>
      <w:r>
        <w:rPr>
          <w:rFonts w:eastAsia="Times New Roman" w:cs="Arial"/>
          <w:lang w:eastAsia="de-DE"/>
        </w:rPr>
        <w:t xml:space="preserve">: </w:t>
      </w:r>
      <w:r w:rsidRPr="00096B4E">
        <w:rPr>
          <w:rFonts w:eastAsia="Times New Roman" w:cs="Arial"/>
          <w:i/>
          <w:lang w:eastAsia="de-DE"/>
        </w:rPr>
        <w:t>Experimente mit Tönen, Klängen und Geräuschen, Lärm und Stille</w:t>
      </w:r>
      <w:r>
        <w:rPr>
          <w:rFonts w:eastAsia="Times New Roman" w:cs="Arial"/>
          <w:lang w:eastAsia="de-DE"/>
        </w:rPr>
        <w:t xml:space="preserve"> und </w:t>
      </w:r>
      <w:r w:rsidRPr="00096B4E">
        <w:rPr>
          <w:rFonts w:eastAsia="Times New Roman" w:cs="Arial"/>
          <w:i/>
          <w:lang w:eastAsia="de-DE"/>
        </w:rPr>
        <w:t>Wahrnehmungsübungen</w:t>
      </w:r>
      <w:r w:rsidR="009C0C88">
        <w:rPr>
          <w:rFonts w:eastAsia="Times New Roman" w:cs="Arial"/>
          <w:i/>
          <w:lang w:eastAsia="de-DE"/>
        </w:rPr>
        <w:t xml:space="preserve">, </w:t>
      </w:r>
      <w:r w:rsidR="009C0C88" w:rsidRPr="009C0C88">
        <w:rPr>
          <w:rFonts w:eastAsia="Times New Roman" w:cs="Arial"/>
          <w:lang w:eastAsia="de-DE"/>
        </w:rPr>
        <w:t>vorgesehen</w:t>
      </w:r>
      <w:r w:rsidRPr="00096B4E">
        <w:rPr>
          <w:rFonts w:eastAsia="Times New Roman" w:cs="Arial"/>
          <w:lang w:eastAsia="de-DE"/>
        </w:rPr>
        <w:t xml:space="preserve"> </w:t>
      </w:r>
      <w:r w:rsidR="004C6C00">
        <w:rPr>
          <w:rFonts w:eastAsia="Times New Roman" w:cs="Arial"/>
          <w:lang w:eastAsia="de-DE"/>
        </w:rPr>
        <w:t xml:space="preserve">für die Jahrgangsstufen </w:t>
      </w:r>
      <w:r w:rsidR="009C0C88">
        <w:rPr>
          <w:rFonts w:eastAsia="Times New Roman" w:cs="Arial"/>
          <w:lang w:eastAsia="de-DE"/>
        </w:rPr>
        <w:t>1-4</w:t>
      </w:r>
      <w:r>
        <w:rPr>
          <w:rFonts w:eastAsia="Times New Roman" w:cs="Arial"/>
          <w:lang w:eastAsia="de-DE"/>
        </w:rPr>
        <w:t>.</w:t>
      </w:r>
    </w:p>
    <w:p w:rsidR="00096B4E" w:rsidRPr="00096B4E" w:rsidRDefault="00096B4E" w:rsidP="00AD4CBD">
      <w:pPr>
        <w:jc w:val="both"/>
        <w:rPr>
          <w:rFonts w:eastAsia="Times New Roman" w:cs="Arial"/>
          <w:lang w:eastAsia="de-DE"/>
        </w:rPr>
      </w:pPr>
      <w:r>
        <w:rPr>
          <w:rFonts w:eastAsia="Times New Roman" w:cs="Arial"/>
          <w:lang w:eastAsia="de-DE"/>
        </w:rPr>
        <w:t xml:space="preserve">Eine Weiterführung wäre das Thema </w:t>
      </w:r>
      <w:r w:rsidRPr="00096B4E">
        <w:rPr>
          <w:i/>
        </w:rPr>
        <w:t>Gestaltung von Klanggeschichten mit Geräuschen</w:t>
      </w:r>
      <w:r w:rsidR="004C6C00">
        <w:t>, das</w:t>
      </w:r>
      <w:r>
        <w:t xml:space="preserve"> die </w:t>
      </w:r>
      <w:r w:rsidR="00AD4CBD" w:rsidRPr="00AD4CBD">
        <w:t>Schülerinnen und Schüler</w:t>
      </w:r>
      <w:r>
        <w:t xml:space="preserve"> </w:t>
      </w:r>
      <w:r w:rsidR="009C0C88">
        <w:t xml:space="preserve">zum Thema </w:t>
      </w:r>
      <w:r w:rsidR="009C0C88" w:rsidRPr="009C0C88">
        <w:rPr>
          <w:i/>
        </w:rPr>
        <w:t>Musiktheater</w:t>
      </w:r>
      <w:r w:rsidR="009C0C88">
        <w:t xml:space="preserve"> hinführt.</w:t>
      </w:r>
    </w:p>
    <w:p w:rsidR="00096B4E" w:rsidRDefault="001B35F6" w:rsidP="00AD4CBD">
      <w:pPr>
        <w:jc w:val="both"/>
      </w:pPr>
      <w:r>
        <w:t>Die Erweiterung des</w:t>
      </w:r>
      <w:r w:rsidR="00295621">
        <w:t xml:space="preserve"> Musik</w:t>
      </w:r>
      <w:r>
        <w:t>begriffes</w:t>
      </w:r>
      <w:r w:rsidR="00295621">
        <w:t xml:space="preserve"> </w:t>
      </w:r>
      <w:r w:rsidR="004C6C00">
        <w:t xml:space="preserve">auf </w:t>
      </w:r>
      <w:r w:rsidR="00B1455A">
        <w:t xml:space="preserve">Geräusche kann die </w:t>
      </w:r>
      <w:r w:rsidR="00AD4CBD" w:rsidRPr="00AD4CBD">
        <w:t>Schülerinnen und Schüler</w:t>
      </w:r>
      <w:r w:rsidR="00B1455A">
        <w:t xml:space="preserve"> perspektivisch für die experimentelle Musik des 20. </w:t>
      </w:r>
      <w:r w:rsidR="00294CA7">
        <w:t>u</w:t>
      </w:r>
      <w:r w:rsidR="00AD4CBD">
        <w:t>nd 21. Jahrhunderts</w:t>
      </w:r>
      <w:r w:rsidR="00B1455A">
        <w:t xml:space="preserve"> </w:t>
      </w:r>
      <w:r w:rsidR="00294CA7">
        <w:t>a</w:t>
      </w:r>
      <w:r w:rsidR="00B1455A">
        <w:t>ufschließen.</w:t>
      </w:r>
    </w:p>
    <w:p w:rsidR="00AD4CBD" w:rsidRDefault="00AD4CBD" w:rsidP="00AD4CBD">
      <w:pPr>
        <w:jc w:val="both"/>
      </w:pPr>
    </w:p>
    <w:p w:rsidR="00AD4CBD" w:rsidRDefault="00AD4CBD" w:rsidP="00AD4CBD">
      <w:pPr>
        <w:jc w:val="both"/>
      </w:pPr>
    </w:p>
    <w:p w:rsidR="00B1455A" w:rsidRPr="008653C9" w:rsidRDefault="004C6C00" w:rsidP="00AD4CBD">
      <w:pPr>
        <w:jc w:val="both"/>
        <w:rPr>
          <w:rFonts w:eastAsia="Times New Roman" w:cs="Arial"/>
          <w:lang w:eastAsia="de-DE"/>
        </w:rPr>
      </w:pPr>
      <w:r>
        <w:t xml:space="preserve">Übergreifende Themen: </w:t>
      </w:r>
      <w:r w:rsidR="00B1455A" w:rsidRPr="008653C9">
        <w:t xml:space="preserve">Zusätzlich kann </w:t>
      </w:r>
      <w:r w:rsidR="00294CA7" w:rsidRPr="008653C9">
        <w:t>das</w:t>
      </w:r>
      <w:r w:rsidR="00B1455A" w:rsidRPr="008653C9">
        <w:t xml:space="preserve"> bewusste </w:t>
      </w:r>
      <w:r w:rsidR="00294CA7" w:rsidRPr="008653C9">
        <w:t>Hören</w:t>
      </w:r>
      <w:r w:rsidR="00B1455A" w:rsidRPr="008653C9">
        <w:t xml:space="preserve"> der Umgebung auch die Verkehrserzie</w:t>
      </w:r>
      <w:r w:rsidR="00096B4E" w:rsidRPr="008653C9">
        <w:t xml:space="preserve">hung unterstützen, indem </w:t>
      </w:r>
      <w:r w:rsidR="00B1455A" w:rsidRPr="008653C9">
        <w:t>e</w:t>
      </w:r>
      <w:r w:rsidR="00096B4E" w:rsidRPr="008653C9">
        <w:t>s</w:t>
      </w:r>
      <w:r w:rsidR="00B1455A" w:rsidRPr="008653C9">
        <w:t xml:space="preserve"> das </w:t>
      </w:r>
      <w:r w:rsidR="00B1455A" w:rsidRPr="008653C9">
        <w:rPr>
          <w:rFonts w:eastAsia="Times New Roman" w:cs="Arial"/>
          <w:lang w:eastAsia="de-DE"/>
        </w:rPr>
        <w:t xml:space="preserve">Wahrnehmungs- und Reaktionsvermögen </w:t>
      </w:r>
      <w:r w:rsidR="00096B4E" w:rsidRPr="008653C9">
        <w:rPr>
          <w:rFonts w:eastAsia="Times New Roman" w:cs="Arial"/>
          <w:lang w:eastAsia="de-DE"/>
        </w:rPr>
        <w:t xml:space="preserve">der </w:t>
      </w:r>
      <w:r w:rsidR="00AD4CBD" w:rsidRPr="00AD4CBD">
        <w:rPr>
          <w:rFonts w:eastAsia="Times New Roman" w:cs="Arial"/>
          <w:lang w:eastAsia="de-DE"/>
        </w:rPr>
        <w:t>Schülerinnen und Schüler</w:t>
      </w:r>
      <w:r w:rsidR="00096B4E" w:rsidRPr="008653C9">
        <w:rPr>
          <w:rFonts w:eastAsia="Times New Roman" w:cs="Arial"/>
          <w:lang w:eastAsia="de-DE"/>
        </w:rPr>
        <w:t xml:space="preserve"> </w:t>
      </w:r>
      <w:r w:rsidR="00B1455A" w:rsidRPr="008653C9">
        <w:rPr>
          <w:rFonts w:eastAsia="Times New Roman" w:cs="Arial"/>
          <w:lang w:eastAsia="de-DE"/>
        </w:rPr>
        <w:t>schult.</w:t>
      </w:r>
      <w:r w:rsidR="00294CA7" w:rsidRPr="008653C9">
        <w:rPr>
          <w:rFonts w:eastAsia="Times New Roman" w:cs="Arial"/>
          <w:lang w:eastAsia="de-DE"/>
        </w:rPr>
        <w:t xml:space="preserve"> </w:t>
      </w:r>
    </w:p>
    <w:p w:rsidR="008653C9" w:rsidRDefault="008653C9" w:rsidP="004C6C00">
      <w:pPr>
        <w:spacing w:after="0" w:line="240" w:lineRule="auto"/>
      </w:pPr>
      <w:r w:rsidRPr="008653C9">
        <w:t>Ansprechpartnerin</w:t>
      </w:r>
      <w:r>
        <w:t xml:space="preserve"> im LISUM</w:t>
      </w:r>
      <w:r w:rsidRPr="008653C9">
        <w:t xml:space="preserve">: </w:t>
      </w:r>
    </w:p>
    <w:p w:rsidR="008653C9" w:rsidRPr="008653C9" w:rsidRDefault="008653C9" w:rsidP="004C6C00">
      <w:pPr>
        <w:spacing w:after="0" w:line="240" w:lineRule="auto"/>
      </w:pPr>
      <w:r w:rsidRPr="008653C9">
        <w:rPr>
          <w:lang w:eastAsia="de-DE"/>
        </w:rPr>
        <w:t>Karin Wittram</w:t>
      </w:r>
      <w:r>
        <w:rPr>
          <w:lang w:eastAsia="de-DE"/>
        </w:rPr>
        <w:t xml:space="preserve">, </w:t>
      </w:r>
      <w:r w:rsidRPr="008653C9">
        <w:rPr>
          <w:lang w:eastAsia="de-DE"/>
        </w:rPr>
        <w:t xml:space="preserve">Referentin für die Fächer Kunst, Musik und Sport </w:t>
      </w:r>
      <w:r>
        <w:rPr>
          <w:lang w:eastAsia="de-DE"/>
        </w:rPr>
        <w:t>(karin.wittram@lisum.berlin-brandenburg.de)</w:t>
      </w:r>
    </w:p>
    <w:p w:rsidR="008653C9" w:rsidRDefault="008653C9"/>
    <w:sectPr w:rsidR="008653C9" w:rsidSect="00F356B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218" w:rsidRDefault="00140218" w:rsidP="00937398">
      <w:pPr>
        <w:spacing w:after="0" w:line="240" w:lineRule="auto"/>
      </w:pPr>
      <w:r>
        <w:separator/>
      </w:r>
    </w:p>
  </w:endnote>
  <w:endnote w:type="continuationSeparator" w:id="0">
    <w:p w:rsidR="00140218" w:rsidRDefault="00140218" w:rsidP="0093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BD" w:rsidRDefault="00AD4C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DE0" w:rsidRPr="00960059" w:rsidRDefault="00960059" w:rsidP="00960059">
    <w:pPr>
      <w:pStyle w:val="Textkrper"/>
      <w:kinsoku w:val="0"/>
      <w:overflowPunct w:val="0"/>
      <w:spacing w:before="11"/>
      <w:ind w:left="0"/>
      <w:rPr>
        <w:sz w:val="16"/>
        <w:szCs w:val="16"/>
      </w:rPr>
    </w:pPr>
    <w:r>
      <w:rPr>
        <w:noProof/>
      </w:rPr>
      <w:drawing>
        <wp:inline distT="0" distB="0" distL="0" distR="0" wp14:anchorId="6BC8BF9F" wp14:editId="0F6C17CC">
          <wp:extent cx="836930" cy="293370"/>
          <wp:effectExtent l="0" t="0" r="1270" b="0"/>
          <wp:docPr id="1" name="Bild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r w:rsidR="00451DE0" w:rsidRPr="00796A21">
      <w:rPr>
        <w:noProof/>
        <w:sz w:val="20"/>
        <w:szCs w:val="20"/>
      </w:rPr>
      <mc:AlternateContent>
        <mc:Choice Requires="wps">
          <w:drawing>
            <wp:anchor distT="0" distB="0" distL="114300" distR="114300" simplePos="0" relativeHeight="251659264" behindDoc="1" locked="0" layoutInCell="0" allowOverlap="1" wp14:anchorId="40D9A947" wp14:editId="793FDD29">
              <wp:simplePos x="0" y="0"/>
              <wp:positionH relativeFrom="page">
                <wp:posOffset>930910</wp:posOffset>
              </wp:positionH>
              <wp:positionV relativeFrom="paragraph">
                <wp:posOffset>-38100</wp:posOffset>
              </wp:positionV>
              <wp:extent cx="1231900" cy="431800"/>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DE0" w:rsidRDefault="00451DE0" w:rsidP="00451DE0">
                          <w:pPr>
                            <w:spacing w:line="680" w:lineRule="atLeast"/>
                          </w:pPr>
                        </w:p>
                        <w:p w:rsidR="00451DE0" w:rsidRDefault="00451DE0" w:rsidP="00451D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9A947" id="Rechteck 2" o:spid="_x0000_s1026" style="position:absolute;margin-left:73.3pt;margin-top:-3pt;width:97pt;height: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" o:allowincell="f" filled="f" stroked="f">
              <v:textbox inset="0,0,0,0">
                <w:txbxContent>
                  <w:p w:rsidR="00451DE0" w:rsidRDefault="00451DE0" w:rsidP="00451DE0">
                    <w:pPr>
                      <w:spacing w:line="680" w:lineRule="atLeast"/>
                    </w:pPr>
                  </w:p>
                  <w:p w:rsidR="00451DE0" w:rsidRDefault="00451DE0" w:rsidP="00451DE0"/>
                </w:txbxContent>
              </v:textbox>
              <w10:wrap anchorx="page"/>
            </v:rect>
          </w:pict>
        </mc:Fallback>
      </mc:AlternateContent>
    </w:r>
    <w:r>
      <w:rPr>
        <w:sz w:val="20"/>
        <w:szCs w:val="20"/>
      </w:rPr>
      <w:t xml:space="preserve"> </w:t>
    </w:r>
    <w:r w:rsidR="00451DE0" w:rsidRPr="00960059">
      <w:rPr>
        <w:rFonts w:ascii="Calibri" w:hAnsi="Calibri"/>
        <w:sz w:val="16"/>
        <w:szCs w:val="16"/>
      </w:rPr>
      <w:t>Sofern</w:t>
    </w:r>
    <w:r w:rsidR="00451DE0" w:rsidRPr="00960059">
      <w:rPr>
        <w:rFonts w:ascii="Calibri" w:hAnsi="Calibri"/>
        <w:spacing w:val="1"/>
        <w:sz w:val="16"/>
        <w:szCs w:val="16"/>
      </w:rPr>
      <w:t xml:space="preserve"> </w:t>
    </w:r>
    <w:r w:rsidR="00451DE0" w:rsidRPr="00960059">
      <w:rPr>
        <w:rFonts w:ascii="Calibri" w:hAnsi="Calibri"/>
        <w:sz w:val="16"/>
        <w:szCs w:val="16"/>
      </w:rPr>
      <w:t>nicht</w:t>
    </w:r>
    <w:r w:rsidR="00451DE0" w:rsidRPr="00960059">
      <w:rPr>
        <w:rFonts w:ascii="Calibri" w:hAnsi="Calibri"/>
        <w:spacing w:val="1"/>
        <w:sz w:val="16"/>
        <w:szCs w:val="16"/>
      </w:rPr>
      <w:t xml:space="preserve"> </w:t>
    </w:r>
    <w:r w:rsidR="00451DE0" w:rsidRPr="00960059">
      <w:rPr>
        <w:rFonts w:ascii="Calibri" w:hAnsi="Calibri"/>
        <w:sz w:val="16"/>
        <w:szCs w:val="16"/>
      </w:rPr>
      <w:t>abweichend</w:t>
    </w:r>
    <w:r w:rsidR="00451DE0" w:rsidRPr="00960059">
      <w:rPr>
        <w:rFonts w:ascii="Calibri" w:hAnsi="Calibri"/>
        <w:spacing w:val="1"/>
        <w:sz w:val="16"/>
        <w:szCs w:val="16"/>
      </w:rPr>
      <w:t xml:space="preserve"> </w:t>
    </w:r>
    <w:r w:rsidRPr="00960059">
      <w:rPr>
        <w:rFonts w:ascii="Calibri" w:hAnsi="Calibri"/>
        <w:sz w:val="16"/>
        <w:szCs w:val="16"/>
      </w:rPr>
      <w:t xml:space="preserve">gekennzeichnet, </w:t>
    </w:r>
    <w:r w:rsidR="00451DE0" w:rsidRPr="00960059">
      <w:rPr>
        <w:rFonts w:ascii="Calibri" w:hAnsi="Calibri"/>
        <w:sz w:val="16"/>
        <w:szCs w:val="16"/>
      </w:rPr>
      <w:t>veröffentlicht</w:t>
    </w:r>
    <w:r w:rsidR="00451DE0" w:rsidRPr="00960059">
      <w:rPr>
        <w:rFonts w:ascii="Calibri" w:hAnsi="Calibri"/>
        <w:spacing w:val="1"/>
        <w:sz w:val="16"/>
        <w:szCs w:val="16"/>
      </w:rPr>
      <w:t xml:space="preserve"> </w:t>
    </w:r>
    <w:r w:rsidR="00451DE0" w:rsidRPr="00960059">
      <w:rPr>
        <w:rFonts w:ascii="Calibri" w:hAnsi="Calibri"/>
        <w:sz w:val="16"/>
        <w:szCs w:val="16"/>
      </w:rPr>
      <w:t>unter</w:t>
    </w:r>
    <w:r w:rsidR="00451DE0" w:rsidRPr="00960059">
      <w:rPr>
        <w:rFonts w:ascii="Calibri" w:hAnsi="Calibri"/>
        <w:spacing w:val="1"/>
        <w:sz w:val="16"/>
        <w:szCs w:val="16"/>
      </w:rPr>
      <w:t xml:space="preserve"> </w:t>
    </w:r>
    <w:hyperlink r:id="rId2" w:history="1">
      <w:r w:rsidR="00451DE0" w:rsidRPr="00960059">
        <w:rPr>
          <w:rStyle w:val="Hyperlink"/>
          <w:rFonts w:ascii="Calibri" w:hAnsi="Calibri"/>
          <w:color w:val="000000" w:themeColor="text1"/>
          <w:sz w:val="16"/>
          <w:szCs w:val="16"/>
          <w:u w:val="none"/>
        </w:rPr>
        <w:t>CC</w:t>
      </w:r>
      <w:r w:rsidR="00451DE0" w:rsidRPr="00960059">
        <w:rPr>
          <w:rStyle w:val="Hyperlink"/>
          <w:rFonts w:ascii="Calibri" w:hAnsi="Calibri"/>
          <w:color w:val="000000" w:themeColor="text1"/>
          <w:spacing w:val="1"/>
          <w:sz w:val="16"/>
          <w:szCs w:val="16"/>
          <w:u w:val="none"/>
        </w:rPr>
        <w:t xml:space="preserve"> </w:t>
      </w:r>
      <w:r w:rsidR="00451DE0" w:rsidRPr="00960059">
        <w:rPr>
          <w:rStyle w:val="Hyperlink"/>
          <w:rFonts w:ascii="Calibri" w:hAnsi="Calibri"/>
          <w:color w:val="000000" w:themeColor="text1"/>
          <w:sz w:val="16"/>
          <w:szCs w:val="16"/>
          <w:u w:val="none"/>
        </w:rPr>
        <w:t>BY</w:t>
      </w:r>
      <w:r w:rsidR="00451DE0" w:rsidRPr="00960059">
        <w:rPr>
          <w:rStyle w:val="Hyperlink"/>
          <w:rFonts w:ascii="Calibri" w:hAnsi="Calibri"/>
          <w:color w:val="000000" w:themeColor="text1"/>
          <w:spacing w:val="1"/>
          <w:sz w:val="16"/>
          <w:szCs w:val="16"/>
          <w:u w:val="none"/>
        </w:rPr>
        <w:t xml:space="preserve"> </w:t>
      </w:r>
      <w:r w:rsidRPr="00960059">
        <w:rPr>
          <w:rStyle w:val="Hyperlink"/>
          <w:rFonts w:ascii="Calibri" w:hAnsi="Calibri"/>
          <w:color w:val="000000" w:themeColor="text1"/>
          <w:spacing w:val="1"/>
          <w:sz w:val="16"/>
          <w:szCs w:val="16"/>
          <w:u w:val="none"/>
        </w:rPr>
        <w:t xml:space="preserve">SA </w:t>
      </w:r>
      <w:r w:rsidR="00451DE0" w:rsidRPr="00960059">
        <w:rPr>
          <w:rStyle w:val="Hyperlink"/>
          <w:rFonts w:ascii="Calibri" w:hAnsi="Calibri"/>
          <w:color w:val="000000" w:themeColor="text1"/>
          <w:sz w:val="16"/>
          <w:szCs w:val="16"/>
          <w:u w:val="none"/>
        </w:rPr>
        <w:t>4.0</w:t>
      </w:r>
    </w:hyperlink>
    <w:r w:rsidR="00451DE0" w:rsidRPr="00960059">
      <w:rPr>
        <w:rFonts w:ascii="Calibri" w:hAnsi="Calibri"/>
        <w:color w:val="000000" w:themeColor="text1"/>
        <w:sz w:val="16"/>
        <w:szCs w:val="16"/>
      </w:rPr>
      <w:t>,</w:t>
    </w:r>
    <w:r w:rsidR="00451DE0" w:rsidRPr="00960059">
      <w:rPr>
        <w:rFonts w:ascii="Calibri" w:hAnsi="Calibri"/>
        <w:spacing w:val="1"/>
        <w:sz w:val="16"/>
        <w:szCs w:val="16"/>
      </w:rPr>
      <w:t xml:space="preserve"> </w:t>
    </w:r>
    <w:r w:rsidR="00451DE0" w:rsidRPr="00960059">
      <w:rPr>
        <w:rFonts w:ascii="Calibri" w:hAnsi="Calibri"/>
        <w:sz w:val="16"/>
        <w:szCs w:val="16"/>
      </w:rPr>
      <w:t>LISUM</w:t>
    </w:r>
    <w:r w:rsidR="00451DE0" w:rsidRPr="00960059">
      <w:rPr>
        <w:rFonts w:ascii="Calibri" w:hAnsi="Calibri"/>
        <w:spacing w:val="1"/>
        <w:sz w:val="16"/>
        <w:szCs w:val="16"/>
      </w:rPr>
      <w:t xml:space="preserve"> </w:t>
    </w:r>
    <w:r w:rsidR="00451DE0" w:rsidRPr="00960059">
      <w:rPr>
        <w:rFonts w:ascii="Calibri" w:hAnsi="Calibri"/>
        <w:sz w:val="16"/>
        <w:szCs w:val="16"/>
      </w:rPr>
      <w:t>2019</w:t>
    </w:r>
    <w:r w:rsidR="00AD4CBD">
      <w:rPr>
        <w:rFonts w:ascii="Calibri" w:hAnsi="Calibri"/>
        <w:sz w:val="16"/>
        <w:szCs w:val="16"/>
      </w:rPr>
      <w:tab/>
    </w:r>
    <w:r w:rsidR="00AD4CBD">
      <w:rPr>
        <w:rFonts w:ascii="Calibri" w:hAnsi="Calibr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BD" w:rsidRDefault="00AD4C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218" w:rsidRDefault="00140218" w:rsidP="00937398">
      <w:pPr>
        <w:spacing w:after="0" w:line="240" w:lineRule="auto"/>
      </w:pPr>
      <w:r>
        <w:separator/>
      </w:r>
    </w:p>
  </w:footnote>
  <w:footnote w:type="continuationSeparator" w:id="0">
    <w:p w:rsidR="00140218" w:rsidRDefault="00140218" w:rsidP="00937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BD" w:rsidRDefault="00AD4C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31A" w:rsidRDefault="007D031A">
    <w:pPr>
      <w:pStyle w:val="Kopfzeile"/>
    </w:pPr>
    <w:r w:rsidRPr="00DD4F68">
      <w:rPr>
        <w:noProof/>
        <w:lang w:eastAsia="de-DE"/>
      </w:rPr>
      <w:drawing>
        <wp:anchor distT="0" distB="0" distL="114300" distR="114300" simplePos="0" relativeHeight="251661312" behindDoc="0" locked="0" layoutInCell="1" allowOverlap="1" wp14:anchorId="0935C335" wp14:editId="6E8E7FC6">
          <wp:simplePos x="0" y="0"/>
          <wp:positionH relativeFrom="column">
            <wp:posOffset>4589145</wp:posOffset>
          </wp:positionH>
          <wp:positionV relativeFrom="paragraph">
            <wp:posOffset>-13970</wp:posOffset>
          </wp:positionV>
          <wp:extent cx="1134745" cy="436245"/>
          <wp:effectExtent l="0" t="0" r="8255" b="1905"/>
          <wp:wrapSquare wrapText="bothSides"/>
          <wp:docPr id="4" name="Grafik 4" descr="http://intranet.lisum.local:8506/fileadmin/user_upload/OEffentlichkeitsarbeit/bilder/LISUM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isum.local:8506/fileadmin/user_upload/OEffentlichkeitsarbeit/bilder/LISUM_farbi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4745" cy="43624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BD" w:rsidRDefault="00AD4C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10B0"/>
    <w:multiLevelType w:val="hybridMultilevel"/>
    <w:tmpl w:val="505E7F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9F"/>
    <w:rsid w:val="00096B4E"/>
    <w:rsid w:val="000A5B29"/>
    <w:rsid w:val="00140218"/>
    <w:rsid w:val="0018108D"/>
    <w:rsid w:val="001B35F6"/>
    <w:rsid w:val="00294CA7"/>
    <w:rsid w:val="00295621"/>
    <w:rsid w:val="002E69E5"/>
    <w:rsid w:val="003324A0"/>
    <w:rsid w:val="003E3C11"/>
    <w:rsid w:val="00451DE0"/>
    <w:rsid w:val="004C6C00"/>
    <w:rsid w:val="005C1A60"/>
    <w:rsid w:val="006044C0"/>
    <w:rsid w:val="00685004"/>
    <w:rsid w:val="00715A9B"/>
    <w:rsid w:val="007D031A"/>
    <w:rsid w:val="007D5BA5"/>
    <w:rsid w:val="008653C9"/>
    <w:rsid w:val="008B6F42"/>
    <w:rsid w:val="008E11BE"/>
    <w:rsid w:val="00902D28"/>
    <w:rsid w:val="00937398"/>
    <w:rsid w:val="009514A8"/>
    <w:rsid w:val="00960059"/>
    <w:rsid w:val="009C0C88"/>
    <w:rsid w:val="00A610A3"/>
    <w:rsid w:val="00AD4CBD"/>
    <w:rsid w:val="00B1455A"/>
    <w:rsid w:val="00B93FE3"/>
    <w:rsid w:val="00CF7A3C"/>
    <w:rsid w:val="00D24C9F"/>
    <w:rsid w:val="00D3463D"/>
    <w:rsid w:val="00F0688A"/>
    <w:rsid w:val="00F356B3"/>
    <w:rsid w:val="00F44F06"/>
    <w:rsid w:val="00F67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B8B8ED9-D226-4ACA-8504-096C59F5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96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7398"/>
    <w:pPr>
      <w:spacing w:after="0" w:line="240" w:lineRule="auto"/>
      <w:ind w:left="708"/>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937398"/>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937398"/>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937398"/>
    <w:rPr>
      <w:vertAlign w:val="superscript"/>
    </w:rPr>
  </w:style>
  <w:style w:type="character" w:customStyle="1" w:styleId="berschrift1Zchn">
    <w:name w:val="Überschrift 1 Zchn"/>
    <w:basedOn w:val="Absatz-Standardschriftart"/>
    <w:link w:val="berschrift1"/>
    <w:uiPriority w:val="9"/>
    <w:rsid w:val="00096B4E"/>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4C6C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6C00"/>
    <w:rPr>
      <w:rFonts w:ascii="Tahoma" w:hAnsi="Tahoma" w:cs="Tahoma"/>
      <w:sz w:val="16"/>
      <w:szCs w:val="16"/>
    </w:rPr>
  </w:style>
  <w:style w:type="character" w:styleId="Kommentarzeichen">
    <w:name w:val="annotation reference"/>
    <w:basedOn w:val="Absatz-Standardschriftart"/>
    <w:uiPriority w:val="99"/>
    <w:semiHidden/>
    <w:unhideWhenUsed/>
    <w:rsid w:val="00F44F06"/>
    <w:rPr>
      <w:sz w:val="16"/>
      <w:szCs w:val="16"/>
    </w:rPr>
  </w:style>
  <w:style w:type="paragraph" w:styleId="Kommentartext">
    <w:name w:val="annotation text"/>
    <w:basedOn w:val="Standard"/>
    <w:link w:val="KommentartextZchn"/>
    <w:uiPriority w:val="99"/>
    <w:semiHidden/>
    <w:unhideWhenUsed/>
    <w:rsid w:val="00F44F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4F06"/>
    <w:rPr>
      <w:sz w:val="20"/>
      <w:szCs w:val="20"/>
    </w:rPr>
  </w:style>
  <w:style w:type="paragraph" w:styleId="Kommentarthema">
    <w:name w:val="annotation subject"/>
    <w:basedOn w:val="Kommentartext"/>
    <w:next w:val="Kommentartext"/>
    <w:link w:val="KommentarthemaZchn"/>
    <w:uiPriority w:val="99"/>
    <w:semiHidden/>
    <w:unhideWhenUsed/>
    <w:rsid w:val="00F44F06"/>
    <w:rPr>
      <w:b/>
      <w:bCs/>
    </w:rPr>
  </w:style>
  <w:style w:type="character" w:customStyle="1" w:styleId="KommentarthemaZchn">
    <w:name w:val="Kommentarthema Zchn"/>
    <w:basedOn w:val="KommentartextZchn"/>
    <w:link w:val="Kommentarthema"/>
    <w:uiPriority w:val="99"/>
    <w:semiHidden/>
    <w:rsid w:val="00F44F06"/>
    <w:rPr>
      <w:b/>
      <w:bCs/>
      <w:sz w:val="20"/>
      <w:szCs w:val="20"/>
    </w:rPr>
  </w:style>
  <w:style w:type="paragraph" w:styleId="Kopfzeile">
    <w:name w:val="header"/>
    <w:basedOn w:val="Standard"/>
    <w:link w:val="KopfzeileZchn"/>
    <w:uiPriority w:val="99"/>
    <w:unhideWhenUsed/>
    <w:rsid w:val="00451D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1DE0"/>
  </w:style>
  <w:style w:type="paragraph" w:styleId="Fuzeile">
    <w:name w:val="footer"/>
    <w:basedOn w:val="Standard"/>
    <w:link w:val="FuzeileZchn"/>
    <w:uiPriority w:val="99"/>
    <w:unhideWhenUsed/>
    <w:rsid w:val="00451D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1DE0"/>
  </w:style>
  <w:style w:type="paragraph" w:styleId="Textkrper">
    <w:name w:val="Body Text"/>
    <w:basedOn w:val="Standard"/>
    <w:link w:val="TextkrperZchn"/>
    <w:uiPriority w:val="1"/>
    <w:qFormat/>
    <w:rsid w:val="00451DE0"/>
    <w:pPr>
      <w:widowControl w:val="0"/>
      <w:autoSpaceDE w:val="0"/>
      <w:autoSpaceDN w:val="0"/>
      <w:adjustRightInd w:val="0"/>
      <w:spacing w:after="0" w:line="240" w:lineRule="auto"/>
      <w:ind w:left="158"/>
    </w:pPr>
    <w:rPr>
      <w:rFonts w:ascii="Arial" w:eastAsiaTheme="minorEastAsia" w:hAnsi="Arial" w:cs="Arial"/>
      <w:lang w:eastAsia="de-DE"/>
    </w:rPr>
  </w:style>
  <w:style w:type="character" w:customStyle="1" w:styleId="TextkrperZchn">
    <w:name w:val="Textkörper Zchn"/>
    <w:basedOn w:val="Absatz-Standardschriftart"/>
    <w:link w:val="Textkrper"/>
    <w:uiPriority w:val="1"/>
    <w:rsid w:val="00451DE0"/>
    <w:rPr>
      <w:rFonts w:ascii="Arial" w:eastAsiaTheme="minorEastAsia" w:hAnsi="Arial" w:cs="Arial"/>
      <w:lang w:eastAsia="de-DE"/>
    </w:rPr>
  </w:style>
  <w:style w:type="character" w:styleId="Hyperlink">
    <w:name w:val="Hyperlink"/>
    <w:basedOn w:val="Absatz-Standardschriftart"/>
    <w:uiPriority w:val="99"/>
    <w:unhideWhenUsed/>
    <w:rsid w:val="007D03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30153">
      <w:bodyDiv w:val="1"/>
      <w:marLeft w:val="0"/>
      <w:marRight w:val="0"/>
      <w:marTop w:val="0"/>
      <w:marBottom w:val="0"/>
      <w:divBdr>
        <w:top w:val="none" w:sz="0" w:space="0" w:color="auto"/>
        <w:left w:val="none" w:sz="0" w:space="0" w:color="auto"/>
        <w:bottom w:val="none" w:sz="0" w:space="0" w:color="auto"/>
        <w:right w:val="none" w:sz="0" w:space="0" w:color="auto"/>
      </w:divBdr>
      <w:divsChild>
        <w:div w:id="828591500">
          <w:marLeft w:val="0"/>
          <w:marRight w:val="0"/>
          <w:marTop w:val="0"/>
          <w:marBottom w:val="0"/>
          <w:divBdr>
            <w:top w:val="none" w:sz="0" w:space="0" w:color="auto"/>
            <w:left w:val="none" w:sz="0" w:space="0" w:color="auto"/>
            <w:bottom w:val="none" w:sz="0" w:space="0" w:color="auto"/>
            <w:right w:val="none" w:sz="0" w:space="0" w:color="auto"/>
          </w:divBdr>
        </w:div>
        <w:div w:id="12343386">
          <w:marLeft w:val="0"/>
          <w:marRight w:val="0"/>
          <w:marTop w:val="0"/>
          <w:marBottom w:val="0"/>
          <w:divBdr>
            <w:top w:val="none" w:sz="0" w:space="0" w:color="auto"/>
            <w:left w:val="none" w:sz="0" w:space="0" w:color="auto"/>
            <w:bottom w:val="none" w:sz="0" w:space="0" w:color="auto"/>
            <w:right w:val="none" w:sz="0" w:space="0" w:color="auto"/>
          </w:divBdr>
        </w:div>
      </w:divsChild>
    </w:div>
    <w:div w:id="809253934">
      <w:bodyDiv w:val="1"/>
      <w:marLeft w:val="0"/>
      <w:marRight w:val="0"/>
      <w:marTop w:val="0"/>
      <w:marBottom w:val="0"/>
      <w:divBdr>
        <w:top w:val="none" w:sz="0" w:space="0" w:color="auto"/>
        <w:left w:val="none" w:sz="0" w:space="0" w:color="auto"/>
        <w:bottom w:val="none" w:sz="0" w:space="0" w:color="auto"/>
        <w:right w:val="none" w:sz="0" w:space="0" w:color="auto"/>
      </w:divBdr>
      <w:divsChild>
        <w:div w:id="1202786702">
          <w:marLeft w:val="0"/>
          <w:marRight w:val="0"/>
          <w:marTop w:val="0"/>
          <w:marBottom w:val="0"/>
          <w:divBdr>
            <w:top w:val="none" w:sz="0" w:space="0" w:color="auto"/>
            <w:left w:val="none" w:sz="0" w:space="0" w:color="auto"/>
            <w:bottom w:val="none" w:sz="0" w:space="0" w:color="auto"/>
            <w:right w:val="none" w:sz="0" w:space="0" w:color="auto"/>
          </w:divBdr>
        </w:div>
        <w:div w:id="166025033">
          <w:marLeft w:val="0"/>
          <w:marRight w:val="0"/>
          <w:marTop w:val="0"/>
          <w:marBottom w:val="0"/>
          <w:divBdr>
            <w:top w:val="none" w:sz="0" w:space="0" w:color="auto"/>
            <w:left w:val="none" w:sz="0" w:space="0" w:color="auto"/>
            <w:bottom w:val="none" w:sz="0" w:space="0" w:color="auto"/>
            <w:right w:val="none" w:sz="0" w:space="0" w:color="auto"/>
          </w:divBdr>
        </w:div>
        <w:div w:id="801118579">
          <w:marLeft w:val="0"/>
          <w:marRight w:val="0"/>
          <w:marTop w:val="0"/>
          <w:marBottom w:val="0"/>
          <w:divBdr>
            <w:top w:val="none" w:sz="0" w:space="0" w:color="auto"/>
            <w:left w:val="none" w:sz="0" w:space="0" w:color="auto"/>
            <w:bottom w:val="none" w:sz="0" w:space="0" w:color="auto"/>
            <w:right w:val="none" w:sz="0" w:space="0" w:color="auto"/>
          </w:divBdr>
        </w:div>
        <w:div w:id="1619214899">
          <w:marLeft w:val="0"/>
          <w:marRight w:val="0"/>
          <w:marTop w:val="0"/>
          <w:marBottom w:val="0"/>
          <w:divBdr>
            <w:top w:val="none" w:sz="0" w:space="0" w:color="auto"/>
            <w:left w:val="none" w:sz="0" w:space="0" w:color="auto"/>
            <w:bottom w:val="none" w:sz="0" w:space="0" w:color="auto"/>
            <w:right w:val="none" w:sz="0" w:space="0" w:color="auto"/>
          </w:divBdr>
        </w:div>
      </w:divsChild>
    </w:div>
    <w:div w:id="1718816879">
      <w:bodyDiv w:val="1"/>
      <w:marLeft w:val="0"/>
      <w:marRight w:val="0"/>
      <w:marTop w:val="0"/>
      <w:marBottom w:val="0"/>
      <w:divBdr>
        <w:top w:val="none" w:sz="0" w:space="0" w:color="auto"/>
        <w:left w:val="none" w:sz="0" w:space="0" w:color="auto"/>
        <w:bottom w:val="none" w:sz="0" w:space="0" w:color="auto"/>
        <w:right w:val="none" w:sz="0" w:space="0" w:color="auto"/>
      </w:divBdr>
      <w:divsChild>
        <w:div w:id="1372264583">
          <w:marLeft w:val="0"/>
          <w:marRight w:val="0"/>
          <w:marTop w:val="0"/>
          <w:marBottom w:val="0"/>
          <w:divBdr>
            <w:top w:val="none" w:sz="0" w:space="0" w:color="auto"/>
            <w:left w:val="none" w:sz="0" w:space="0" w:color="auto"/>
            <w:bottom w:val="none" w:sz="0" w:space="0" w:color="auto"/>
            <w:right w:val="none" w:sz="0" w:space="0" w:color="auto"/>
          </w:divBdr>
        </w:div>
        <w:div w:id="2112892243">
          <w:marLeft w:val="0"/>
          <w:marRight w:val="0"/>
          <w:marTop w:val="0"/>
          <w:marBottom w:val="0"/>
          <w:divBdr>
            <w:top w:val="none" w:sz="0" w:space="0" w:color="auto"/>
            <w:left w:val="none" w:sz="0" w:space="0" w:color="auto"/>
            <w:bottom w:val="none" w:sz="0" w:space="0" w:color="auto"/>
            <w:right w:val="none" w:sz="0" w:space="0" w:color="auto"/>
          </w:divBdr>
        </w:div>
        <w:div w:id="1810442729">
          <w:marLeft w:val="0"/>
          <w:marRight w:val="0"/>
          <w:marTop w:val="0"/>
          <w:marBottom w:val="0"/>
          <w:divBdr>
            <w:top w:val="none" w:sz="0" w:space="0" w:color="auto"/>
            <w:left w:val="none" w:sz="0" w:space="0" w:color="auto"/>
            <w:bottom w:val="none" w:sz="0" w:space="0" w:color="auto"/>
            <w:right w:val="none" w:sz="0" w:space="0" w:color="auto"/>
          </w:divBdr>
        </w:div>
        <w:div w:id="1699966663">
          <w:marLeft w:val="0"/>
          <w:marRight w:val="0"/>
          <w:marTop w:val="0"/>
          <w:marBottom w:val="0"/>
          <w:divBdr>
            <w:top w:val="none" w:sz="0" w:space="0" w:color="auto"/>
            <w:left w:val="none" w:sz="0" w:space="0" w:color="auto"/>
            <w:bottom w:val="none" w:sz="0" w:space="0" w:color="auto"/>
            <w:right w:val="none" w:sz="0" w:space="0" w:color="auto"/>
          </w:divBdr>
        </w:div>
      </w:divsChild>
    </w:div>
    <w:div w:id="18776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deed.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3C5C5-0621-4BA9-A999-5BAA480E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Wittram</dc:creator>
  <cp:lastModifiedBy>Wittram</cp:lastModifiedBy>
  <cp:revision>2</cp:revision>
  <dcterms:created xsi:type="dcterms:W3CDTF">2023-06-28T11:28:00Z</dcterms:created>
  <dcterms:modified xsi:type="dcterms:W3CDTF">2023-06-28T11:28:00Z</dcterms:modified>
</cp:coreProperties>
</file>